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3858" w:type="dxa"/>
        <w:tblLayout w:type="fixed"/>
        <w:tblLook w:val="04A0" w:firstRow="1" w:lastRow="0" w:firstColumn="1" w:lastColumn="0" w:noHBand="0" w:noVBand="1"/>
      </w:tblPr>
      <w:tblGrid>
        <w:gridCol w:w="4786"/>
        <w:gridCol w:w="4536"/>
        <w:gridCol w:w="4536"/>
      </w:tblGrid>
      <w:tr w:rsidR="006474FF" w14:paraId="55994167" w14:textId="77777777" w:rsidTr="00D25CB4">
        <w:tc>
          <w:tcPr>
            <w:tcW w:w="4786" w:type="dxa"/>
            <w:hideMark/>
          </w:tcPr>
          <w:p w14:paraId="1AA14851" w14:textId="77777777" w:rsidR="007E1D85" w:rsidRPr="005C4A47" w:rsidRDefault="007E1D85" w:rsidP="005C4A47">
            <w:pPr>
              <w:widowControl w:val="0"/>
              <w:spacing w:after="0" w:line="240" w:lineRule="auto"/>
              <w:ind w:hanging="142"/>
              <w:rPr>
                <w:rFonts w:ascii="Times New Roman" w:eastAsia="Batang" w:hAnsi="Times New Roman"/>
                <w:snapToGrid w:val="0"/>
                <w:sz w:val="24"/>
                <w:szCs w:val="28"/>
                <w:lang w:val="en-US" w:eastAsia="ru-RU"/>
              </w:rPr>
            </w:pPr>
          </w:p>
        </w:tc>
        <w:tc>
          <w:tcPr>
            <w:tcW w:w="4536" w:type="dxa"/>
            <w:hideMark/>
          </w:tcPr>
          <w:p w14:paraId="385FFE14" w14:textId="77777777" w:rsidR="00FB4E02" w:rsidRPr="00B730CC" w:rsidRDefault="0090629E" w:rsidP="00FB4E02">
            <w:pPr>
              <w:widowControl w:val="0"/>
              <w:spacing w:after="0" w:line="240" w:lineRule="auto"/>
              <w:rPr>
                <w:rFonts w:ascii="Times New Roman" w:eastAsia="Times New Roman" w:hAnsi="Times New Roman"/>
                <w:snapToGrid w:val="0"/>
                <w:sz w:val="24"/>
                <w:szCs w:val="24"/>
                <w:lang w:eastAsia="ru-RU"/>
              </w:rPr>
            </w:pPr>
            <w:r w:rsidRPr="00B730CC">
              <w:rPr>
                <w:rFonts w:ascii="Times New Roman" w:eastAsia="Times New Roman" w:hAnsi="Times New Roman"/>
                <w:snapToGrid w:val="0"/>
                <w:sz w:val="24"/>
                <w:szCs w:val="24"/>
                <w:lang w:val="kk" w:eastAsia="ru-RU"/>
              </w:rPr>
              <w:t xml:space="preserve">«Қазақстан Республикасы  </w:t>
            </w:r>
          </w:p>
          <w:p w14:paraId="55A31703" w14:textId="77777777" w:rsidR="00FB4E02" w:rsidRPr="00F37365" w:rsidRDefault="0090629E" w:rsidP="00FB4E02">
            <w:pPr>
              <w:autoSpaceDE w:val="0"/>
              <w:autoSpaceDN w:val="0"/>
              <w:spacing w:after="0" w:line="240" w:lineRule="auto"/>
              <w:rPr>
                <w:rFonts w:ascii="Times New Roman" w:eastAsia="Times New Roman" w:hAnsi="Times New Roman"/>
                <w:sz w:val="24"/>
                <w:szCs w:val="24"/>
                <w:lang w:eastAsia="ru-RU"/>
              </w:rPr>
            </w:pPr>
            <w:r w:rsidRPr="00F37365">
              <w:rPr>
                <w:rFonts w:ascii="Times New Roman" w:eastAsia="Times New Roman" w:hAnsi="Times New Roman"/>
                <w:sz w:val="24"/>
                <w:szCs w:val="24"/>
                <w:lang w:val="kk" w:eastAsia="ru-RU"/>
              </w:rPr>
              <w:t xml:space="preserve">Денсаулық сақтау министрлігі   </w:t>
            </w:r>
          </w:p>
          <w:p w14:paraId="6CB6AE72" w14:textId="77777777" w:rsidR="00FB4E02" w:rsidRPr="00F37365" w:rsidRDefault="0090629E" w:rsidP="00FB4E02">
            <w:pPr>
              <w:autoSpaceDE w:val="0"/>
              <w:autoSpaceDN w:val="0"/>
              <w:spacing w:after="0" w:line="240" w:lineRule="auto"/>
              <w:rPr>
                <w:rFonts w:ascii="Times New Roman" w:eastAsia="Times New Roman" w:hAnsi="Times New Roman"/>
                <w:sz w:val="24"/>
                <w:szCs w:val="24"/>
                <w:lang w:eastAsia="ru-RU"/>
              </w:rPr>
            </w:pPr>
            <w:r w:rsidRPr="00F37365">
              <w:rPr>
                <w:rFonts w:ascii="Times New Roman" w:eastAsia="Times New Roman" w:hAnsi="Times New Roman"/>
                <w:sz w:val="24"/>
                <w:szCs w:val="24"/>
                <w:lang w:val="kk" w:eastAsia="ru-RU"/>
              </w:rPr>
              <w:t>Медициналық және фармацевтикалық</w:t>
            </w:r>
          </w:p>
          <w:p w14:paraId="374F3BE2" w14:textId="77777777" w:rsidR="00FB4E02" w:rsidRPr="00B730CC" w:rsidRDefault="0090629E" w:rsidP="00B730CC">
            <w:pPr>
              <w:keepNext/>
              <w:autoSpaceDE w:val="0"/>
              <w:autoSpaceDN w:val="0"/>
              <w:spacing w:after="0" w:line="240" w:lineRule="auto"/>
              <w:outlineLvl w:val="2"/>
              <w:rPr>
                <w:rFonts w:ascii="Times New Roman" w:eastAsia="Times New Roman" w:hAnsi="Times New Roman"/>
                <w:bCs/>
                <w:sz w:val="24"/>
                <w:szCs w:val="24"/>
                <w:lang w:val="uk-UA" w:eastAsia="ru-RU"/>
              </w:rPr>
            </w:pPr>
            <w:r w:rsidRPr="00F37365">
              <w:rPr>
                <w:rFonts w:ascii="Times New Roman" w:eastAsia="Times New Roman" w:hAnsi="Times New Roman"/>
                <w:bCs/>
                <w:sz w:val="24"/>
                <w:szCs w:val="24"/>
                <w:lang w:val="kk" w:eastAsia="ru-RU"/>
              </w:rPr>
              <w:t xml:space="preserve">бақылау комитеті» РММ төрағасының  </w:t>
            </w:r>
          </w:p>
          <w:p w14:paraId="6C4239C0" w14:textId="77777777" w:rsidR="00DD4910" w:rsidRPr="00DD4910" w:rsidRDefault="00DD4910" w:rsidP="00DD4910">
            <w:pPr>
              <w:autoSpaceDE w:val="0"/>
              <w:autoSpaceDN w:val="0"/>
              <w:spacing w:after="0" w:line="240" w:lineRule="auto"/>
              <w:rPr>
                <w:rFonts w:ascii="Times New Roman" w:eastAsia="Times New Roman" w:hAnsi="Times New Roman"/>
                <w:sz w:val="24"/>
                <w:szCs w:val="24"/>
                <w:lang w:eastAsia="ru-RU"/>
              </w:rPr>
            </w:pPr>
            <w:r w:rsidRPr="00DD4910">
              <w:rPr>
                <w:rFonts w:ascii="Times New Roman" w:eastAsia="Times New Roman" w:hAnsi="Times New Roman"/>
                <w:sz w:val="24"/>
                <w:szCs w:val="24"/>
                <w:lang w:val="kk" w:eastAsia="ru-RU"/>
              </w:rPr>
              <w:t>20</w:t>
            </w:r>
            <w:r w:rsidRPr="00DD4910">
              <w:rPr>
                <w:rFonts w:ascii="Times New Roman" w:eastAsia="Times New Roman" w:hAnsi="Times New Roman"/>
                <w:sz w:val="24"/>
                <w:szCs w:val="24"/>
                <w:lang w:val="en-US" w:eastAsia="ru-RU"/>
              </w:rPr>
              <w:t xml:space="preserve">25 </w:t>
            </w:r>
            <w:r w:rsidRPr="00DD4910">
              <w:rPr>
                <w:rFonts w:ascii="Times New Roman" w:eastAsia="Times New Roman" w:hAnsi="Times New Roman"/>
                <w:sz w:val="24"/>
                <w:szCs w:val="24"/>
                <w:lang w:val="kk" w:eastAsia="ru-RU"/>
              </w:rPr>
              <w:t>ж. «</w:t>
            </w:r>
            <w:r w:rsidRPr="00DD4910">
              <w:rPr>
                <w:rFonts w:ascii="Times New Roman" w:eastAsia="Times New Roman" w:hAnsi="Times New Roman"/>
                <w:sz w:val="24"/>
                <w:szCs w:val="24"/>
                <w:lang w:val="en-US" w:eastAsia="ru-RU"/>
              </w:rPr>
              <w:t>17</w:t>
            </w:r>
            <w:r w:rsidRPr="00DD4910">
              <w:rPr>
                <w:rFonts w:ascii="Times New Roman" w:eastAsia="Times New Roman" w:hAnsi="Times New Roman"/>
                <w:sz w:val="24"/>
                <w:szCs w:val="24"/>
                <w:lang w:val="kk" w:eastAsia="ru-RU"/>
              </w:rPr>
              <w:t xml:space="preserve">» </w:t>
            </w:r>
            <w:r w:rsidRPr="00DD4910">
              <w:rPr>
                <w:rFonts w:ascii="Times New Roman" w:eastAsia="Times New Roman" w:hAnsi="Times New Roman"/>
                <w:sz w:val="24"/>
                <w:szCs w:val="24"/>
                <w:lang w:val="en-US" w:eastAsia="ru-RU"/>
              </w:rPr>
              <w:t>10</w:t>
            </w:r>
            <w:r w:rsidRPr="00DD4910">
              <w:rPr>
                <w:rFonts w:ascii="Times New Roman" w:eastAsia="Times New Roman" w:hAnsi="Times New Roman"/>
                <w:sz w:val="24"/>
                <w:szCs w:val="24"/>
                <w:lang w:val="kk" w:eastAsia="ru-RU"/>
              </w:rPr>
              <w:t xml:space="preserve">  </w:t>
            </w:r>
          </w:p>
          <w:p w14:paraId="2D454F40" w14:textId="77777777" w:rsidR="00DD4910" w:rsidRDefault="00DD4910" w:rsidP="00DD4910">
            <w:pPr>
              <w:widowControl w:val="0"/>
              <w:spacing w:after="0" w:line="240" w:lineRule="auto"/>
              <w:rPr>
                <w:rFonts w:ascii="Times New Roman" w:eastAsia="Times New Roman" w:hAnsi="Times New Roman"/>
                <w:snapToGrid w:val="0"/>
                <w:sz w:val="24"/>
                <w:szCs w:val="24"/>
                <w:lang w:val="kk" w:eastAsia="ru-RU"/>
              </w:rPr>
            </w:pPr>
            <w:r w:rsidRPr="00DD4910">
              <w:rPr>
                <w:rFonts w:ascii="Times New Roman" w:eastAsia="Times New Roman" w:hAnsi="Times New Roman"/>
                <w:snapToGrid w:val="0"/>
                <w:sz w:val="24"/>
                <w:szCs w:val="24"/>
                <w:lang w:val="kk" w:eastAsia="ru-RU"/>
              </w:rPr>
              <w:t>№</w:t>
            </w:r>
            <w:r w:rsidRPr="00DD4910">
              <w:rPr>
                <w:rFonts w:ascii="Times New Roman" w:eastAsia="Times New Roman" w:hAnsi="Times New Roman"/>
                <w:snapToGrid w:val="0"/>
                <w:sz w:val="24"/>
                <w:szCs w:val="24"/>
                <w:lang w:val="en-US" w:eastAsia="ru-RU"/>
              </w:rPr>
              <w:t>N089492</w:t>
            </w:r>
            <w:r w:rsidRPr="00DD4910">
              <w:rPr>
                <w:rFonts w:ascii="Times New Roman" w:eastAsia="Times New Roman" w:hAnsi="Times New Roman"/>
                <w:snapToGrid w:val="0"/>
                <w:sz w:val="24"/>
                <w:szCs w:val="24"/>
                <w:lang w:val="kk" w:eastAsia="ru-RU"/>
              </w:rPr>
              <w:t xml:space="preserve"> бұйрығымен</w:t>
            </w:r>
            <w:r w:rsidR="0090629E" w:rsidRPr="00F37365">
              <w:rPr>
                <w:rFonts w:ascii="Times New Roman" w:eastAsia="Times New Roman" w:hAnsi="Times New Roman"/>
                <w:snapToGrid w:val="0"/>
                <w:sz w:val="24"/>
                <w:szCs w:val="24"/>
                <w:lang w:val="kk" w:eastAsia="ru-RU"/>
              </w:rPr>
              <w:t xml:space="preserve"> </w:t>
            </w:r>
          </w:p>
          <w:p w14:paraId="590C94C2" w14:textId="0E31F309" w:rsidR="00523D82" w:rsidRPr="00F37365" w:rsidRDefault="0090629E" w:rsidP="00DD4910">
            <w:pPr>
              <w:widowControl w:val="0"/>
              <w:spacing w:after="0" w:line="240" w:lineRule="auto"/>
              <w:rPr>
                <w:rFonts w:ascii="Times New Roman" w:eastAsia="Batang" w:hAnsi="Times New Roman"/>
                <w:snapToGrid w:val="0"/>
                <w:sz w:val="24"/>
                <w:szCs w:val="28"/>
                <w:lang w:eastAsia="ru-RU"/>
              </w:rPr>
            </w:pPr>
            <w:r w:rsidRPr="00B730CC">
              <w:rPr>
                <w:rFonts w:ascii="Times New Roman" w:eastAsia="Times New Roman" w:hAnsi="Times New Roman"/>
                <w:b/>
                <w:snapToGrid w:val="0"/>
                <w:sz w:val="24"/>
                <w:szCs w:val="24"/>
                <w:lang w:val="kk" w:eastAsia="ru-RU"/>
              </w:rPr>
              <w:t>БЕКІТІЛГЕН</w:t>
            </w:r>
          </w:p>
        </w:tc>
        <w:tc>
          <w:tcPr>
            <w:tcW w:w="4536" w:type="dxa"/>
          </w:tcPr>
          <w:p w14:paraId="52B3C4FF" w14:textId="77777777" w:rsidR="00523D82" w:rsidRPr="00F37365" w:rsidRDefault="0090629E" w:rsidP="0078568D">
            <w:pPr>
              <w:widowControl w:val="0"/>
              <w:spacing w:after="0" w:line="240" w:lineRule="auto"/>
              <w:jc w:val="center"/>
              <w:rPr>
                <w:rFonts w:ascii="Times New Roman" w:eastAsia="Times New Roman" w:hAnsi="Times New Roman"/>
                <w:b/>
                <w:snapToGrid w:val="0"/>
                <w:sz w:val="24"/>
                <w:szCs w:val="28"/>
                <w:lang w:eastAsia="ru-RU"/>
              </w:rPr>
            </w:pPr>
            <w:r w:rsidRPr="00F37365">
              <w:rPr>
                <w:rFonts w:ascii="Times New Roman" w:eastAsia="Times New Roman" w:hAnsi="Times New Roman"/>
                <w:b/>
                <w:snapToGrid w:val="0"/>
                <w:sz w:val="24"/>
                <w:szCs w:val="28"/>
                <w:lang w:eastAsia="ru-RU"/>
              </w:rPr>
              <w:t xml:space="preserve"> </w:t>
            </w:r>
          </w:p>
        </w:tc>
      </w:tr>
      <w:tr w:rsidR="006474FF" w14:paraId="597FCE2C" w14:textId="77777777" w:rsidTr="00D25CB4">
        <w:tc>
          <w:tcPr>
            <w:tcW w:w="4786" w:type="dxa"/>
          </w:tcPr>
          <w:p w14:paraId="736EF34B" w14:textId="77777777" w:rsidR="00523D82" w:rsidRPr="00F37365" w:rsidRDefault="00523D82" w:rsidP="0078568D">
            <w:pPr>
              <w:widowControl w:val="0"/>
              <w:spacing w:after="0" w:line="240" w:lineRule="auto"/>
              <w:rPr>
                <w:rFonts w:ascii="Times New Roman" w:eastAsia="Batang" w:hAnsi="Times New Roman"/>
                <w:sz w:val="24"/>
                <w:szCs w:val="28"/>
                <w:lang w:eastAsia="ru-RU"/>
              </w:rPr>
            </w:pPr>
          </w:p>
        </w:tc>
        <w:tc>
          <w:tcPr>
            <w:tcW w:w="4536" w:type="dxa"/>
          </w:tcPr>
          <w:p w14:paraId="02786D26" w14:textId="77777777" w:rsidR="00523D82" w:rsidRPr="00F37365" w:rsidRDefault="00523D82" w:rsidP="0078568D">
            <w:pPr>
              <w:autoSpaceDE w:val="0"/>
              <w:autoSpaceDN w:val="0"/>
              <w:spacing w:after="0" w:line="240" w:lineRule="auto"/>
              <w:rPr>
                <w:rFonts w:ascii="Times New Roman" w:eastAsia="Batang" w:hAnsi="Times New Roman"/>
                <w:sz w:val="24"/>
                <w:szCs w:val="28"/>
                <w:lang w:eastAsia="ru-RU"/>
              </w:rPr>
            </w:pPr>
          </w:p>
        </w:tc>
        <w:tc>
          <w:tcPr>
            <w:tcW w:w="4536" w:type="dxa"/>
          </w:tcPr>
          <w:p w14:paraId="610009AB" w14:textId="77777777" w:rsidR="00523D82" w:rsidRPr="00F37365" w:rsidRDefault="00523D82" w:rsidP="0078568D">
            <w:pPr>
              <w:autoSpaceDE w:val="0"/>
              <w:autoSpaceDN w:val="0"/>
              <w:spacing w:after="0" w:line="240" w:lineRule="auto"/>
              <w:jc w:val="center"/>
              <w:rPr>
                <w:rFonts w:ascii="Times New Roman" w:eastAsia="Batang" w:hAnsi="Times New Roman"/>
                <w:sz w:val="24"/>
                <w:szCs w:val="28"/>
                <w:lang w:eastAsia="ru-RU"/>
              </w:rPr>
            </w:pPr>
          </w:p>
        </w:tc>
      </w:tr>
    </w:tbl>
    <w:p w14:paraId="171551CB" w14:textId="77777777" w:rsidR="00280121" w:rsidRPr="00F37365" w:rsidRDefault="00280121" w:rsidP="0078568D">
      <w:pPr>
        <w:autoSpaceDE w:val="0"/>
        <w:autoSpaceDN w:val="0"/>
        <w:spacing w:after="0" w:line="240" w:lineRule="auto"/>
        <w:jc w:val="center"/>
        <w:rPr>
          <w:rFonts w:ascii="Times New Roman" w:eastAsia="Times New Roman" w:hAnsi="Times New Roman"/>
          <w:b/>
          <w:sz w:val="24"/>
          <w:szCs w:val="28"/>
          <w:lang w:eastAsia="ru-RU"/>
        </w:rPr>
      </w:pPr>
    </w:p>
    <w:p w14:paraId="27EF8A20" w14:textId="77777777" w:rsidR="00D76048" w:rsidRPr="00F37365" w:rsidRDefault="0090629E" w:rsidP="0078568D">
      <w:pPr>
        <w:autoSpaceDE w:val="0"/>
        <w:autoSpaceDN w:val="0"/>
        <w:spacing w:after="0" w:line="240" w:lineRule="auto"/>
        <w:jc w:val="center"/>
        <w:rPr>
          <w:rFonts w:ascii="Times New Roman" w:eastAsia="Times New Roman" w:hAnsi="Times New Roman"/>
          <w:b/>
          <w:sz w:val="24"/>
          <w:szCs w:val="28"/>
          <w:lang w:eastAsia="ru-RU"/>
        </w:rPr>
      </w:pPr>
      <w:r w:rsidRPr="00F37365">
        <w:rPr>
          <w:rFonts w:ascii="Times New Roman" w:eastAsia="Times New Roman" w:hAnsi="Times New Roman"/>
          <w:b/>
          <w:sz w:val="24"/>
          <w:szCs w:val="28"/>
          <w:lang w:val="kk" w:eastAsia="ru-RU"/>
        </w:rPr>
        <w:t>ДӘРІЛІК ПРЕПАРАТТЫҢ ЖАЛПЫ СИПАТТАМАСЫ</w:t>
      </w:r>
    </w:p>
    <w:p w14:paraId="2B92BC00" w14:textId="77777777" w:rsidR="00372082" w:rsidRPr="00F37365" w:rsidRDefault="00372082" w:rsidP="0078568D">
      <w:pPr>
        <w:autoSpaceDE w:val="0"/>
        <w:autoSpaceDN w:val="0"/>
        <w:spacing w:after="0" w:line="240" w:lineRule="auto"/>
        <w:jc w:val="both"/>
        <w:rPr>
          <w:rFonts w:ascii="Times New Roman" w:eastAsia="Times New Roman" w:hAnsi="Times New Roman"/>
          <w:b/>
          <w:sz w:val="24"/>
          <w:szCs w:val="28"/>
          <w:lang w:eastAsia="ru-RU"/>
        </w:rPr>
      </w:pPr>
    </w:p>
    <w:p w14:paraId="374325B1" w14:textId="77777777" w:rsidR="00280121" w:rsidRPr="00F37365" w:rsidRDefault="0090629E" w:rsidP="0078568D">
      <w:pPr>
        <w:autoSpaceDE w:val="0"/>
        <w:autoSpaceDN w:val="0"/>
        <w:spacing w:after="0" w:line="240" w:lineRule="auto"/>
        <w:jc w:val="both"/>
        <w:rPr>
          <w:rFonts w:ascii="Times New Roman" w:eastAsia="Times New Roman" w:hAnsi="Times New Roman"/>
          <w:b/>
          <w:sz w:val="24"/>
          <w:szCs w:val="28"/>
          <w:lang w:eastAsia="ru-RU"/>
        </w:rPr>
      </w:pPr>
      <w:r w:rsidRPr="00F37365">
        <w:rPr>
          <w:rFonts w:ascii="Times New Roman" w:eastAsia="Times New Roman" w:hAnsi="Times New Roman"/>
          <w:b/>
          <w:sz w:val="24"/>
          <w:szCs w:val="28"/>
          <w:lang w:val="kk" w:eastAsia="ru-RU"/>
        </w:rPr>
        <w:t>1. ДӘРІЛІК ПРЕПАРАТ АТАУЫ</w:t>
      </w:r>
    </w:p>
    <w:p w14:paraId="2609BB0A" w14:textId="77777777" w:rsidR="001872CE" w:rsidRPr="00F37365" w:rsidRDefault="0090629E" w:rsidP="0078568D">
      <w:pPr>
        <w:autoSpaceDE w:val="0"/>
        <w:autoSpaceDN w:val="0"/>
        <w:spacing w:after="0" w:line="240" w:lineRule="auto"/>
        <w:jc w:val="both"/>
        <w:rPr>
          <w:rFonts w:ascii="Times New Roman" w:eastAsia="Times New Roman" w:hAnsi="Times New Roman"/>
          <w:szCs w:val="24"/>
          <w:lang w:val="kk-KZ" w:eastAsia="ru-RU"/>
        </w:rPr>
      </w:pPr>
      <w:r>
        <w:rPr>
          <w:rFonts w:ascii="Times New Roman" w:eastAsia="Times New Roman" w:hAnsi="Times New Roman"/>
          <w:sz w:val="24"/>
          <w:szCs w:val="28"/>
          <w:lang w:val="kk" w:eastAsia="ru-RU"/>
        </w:rPr>
        <w:t>Иринотекан, 20 мг/мл, 2 мл және 5 мл, инфузия үшін ерітінді дайындауға арналған концентрат</w:t>
      </w:r>
    </w:p>
    <w:p w14:paraId="5E5929E6" w14:textId="77777777" w:rsidR="00B01011" w:rsidRPr="00F37365" w:rsidRDefault="00B01011" w:rsidP="0078568D">
      <w:pPr>
        <w:autoSpaceDE w:val="0"/>
        <w:autoSpaceDN w:val="0"/>
        <w:spacing w:after="0" w:line="240" w:lineRule="auto"/>
        <w:jc w:val="both"/>
        <w:rPr>
          <w:rFonts w:ascii="Times New Roman" w:eastAsia="Times New Roman" w:hAnsi="Times New Roman"/>
          <w:sz w:val="24"/>
          <w:szCs w:val="28"/>
          <w:lang w:val="kk-KZ" w:eastAsia="ru-RU"/>
        </w:rPr>
      </w:pPr>
    </w:p>
    <w:p w14:paraId="1DA95065" w14:textId="77777777" w:rsidR="003C07E3" w:rsidRPr="00B730CC" w:rsidRDefault="0090629E" w:rsidP="0078568D">
      <w:pPr>
        <w:spacing w:after="0" w:line="240" w:lineRule="auto"/>
        <w:jc w:val="both"/>
        <w:rPr>
          <w:sz w:val="24"/>
          <w:szCs w:val="28"/>
          <w:lang w:val="kk-KZ"/>
        </w:rPr>
      </w:pPr>
      <w:bookmarkStart w:id="0" w:name="2175220285"/>
      <w:bookmarkStart w:id="1" w:name="OCRUncertain022"/>
      <w:r w:rsidRPr="00F37365">
        <w:rPr>
          <w:rFonts w:ascii="Times New Roman" w:eastAsia="Times New Roman" w:hAnsi="Times New Roman"/>
          <w:b/>
          <w:sz w:val="24"/>
          <w:szCs w:val="28"/>
          <w:lang w:val="kk" w:eastAsia="ru-RU"/>
        </w:rPr>
        <w:t>2. САПАЛЫҚ ЖӘНЕ САНДЫҚ ҚҰРАМЫ</w:t>
      </w:r>
    </w:p>
    <w:bookmarkEnd w:id="0"/>
    <w:p w14:paraId="037E057E" w14:textId="77777777" w:rsidR="001872CE" w:rsidRPr="00B730CC" w:rsidRDefault="0090629E" w:rsidP="0078568D">
      <w:pPr>
        <w:widowControl w:val="0"/>
        <w:autoSpaceDE w:val="0"/>
        <w:autoSpaceDN w:val="0"/>
        <w:spacing w:after="0" w:line="240" w:lineRule="auto"/>
        <w:ind w:left="2977" w:hanging="2977"/>
        <w:jc w:val="both"/>
        <w:rPr>
          <w:rFonts w:ascii="Times New Roman" w:eastAsia="Times New Roman" w:hAnsi="Times New Roman"/>
          <w:b/>
          <w:bCs/>
          <w:sz w:val="24"/>
          <w:szCs w:val="28"/>
          <w:lang w:val="kk-KZ" w:eastAsia="ru-RU"/>
        </w:rPr>
      </w:pPr>
      <w:r w:rsidRPr="00F37365">
        <w:rPr>
          <w:rFonts w:ascii="Times New Roman" w:eastAsia="TimesNewRomanPSMT" w:hAnsi="Times New Roman"/>
          <w:b/>
          <w:bCs/>
          <w:sz w:val="24"/>
          <w:szCs w:val="28"/>
          <w:lang w:val="kk" w:eastAsia="ru-RU"/>
        </w:rPr>
        <w:t xml:space="preserve">2.1 Жалпы сипаттамасы </w:t>
      </w:r>
    </w:p>
    <w:p w14:paraId="14A55B3D" w14:textId="77777777" w:rsidR="00D60C5A" w:rsidRPr="00B730CC" w:rsidRDefault="0090629E" w:rsidP="0078568D">
      <w:pPr>
        <w:widowControl w:val="0"/>
        <w:autoSpaceDE w:val="0"/>
        <w:autoSpaceDN w:val="0"/>
        <w:spacing w:after="0" w:line="240" w:lineRule="auto"/>
        <w:ind w:left="2977" w:hanging="2977"/>
        <w:jc w:val="both"/>
        <w:rPr>
          <w:rFonts w:ascii="Times New Roman" w:eastAsia="Times New Roman" w:hAnsi="Times New Roman"/>
          <w:bCs/>
          <w:sz w:val="24"/>
          <w:szCs w:val="28"/>
          <w:lang w:val="kk-KZ" w:eastAsia="ru-RU"/>
        </w:rPr>
      </w:pPr>
      <w:r w:rsidRPr="00F37365">
        <w:rPr>
          <w:rFonts w:ascii="Times New Roman" w:eastAsia="Times New Roman" w:hAnsi="Times New Roman"/>
          <w:bCs/>
          <w:sz w:val="24"/>
          <w:szCs w:val="28"/>
          <w:lang w:val="kk" w:eastAsia="ru-RU"/>
        </w:rPr>
        <w:t>Иринотекан</w:t>
      </w:r>
    </w:p>
    <w:p w14:paraId="26A9E9EF" w14:textId="77777777" w:rsidR="00D60C5A" w:rsidRPr="00B730CC" w:rsidRDefault="0090629E" w:rsidP="0078568D">
      <w:pPr>
        <w:widowControl w:val="0"/>
        <w:autoSpaceDE w:val="0"/>
        <w:autoSpaceDN w:val="0"/>
        <w:spacing w:after="0" w:line="240" w:lineRule="auto"/>
        <w:ind w:left="2977" w:hanging="2977"/>
        <w:jc w:val="both"/>
        <w:rPr>
          <w:rFonts w:ascii="Times New Roman" w:eastAsia="TimesNewRomanPSMT" w:hAnsi="Times New Roman"/>
          <w:b/>
          <w:bCs/>
          <w:sz w:val="24"/>
          <w:szCs w:val="28"/>
          <w:lang w:val="kk-KZ" w:eastAsia="ru-RU"/>
        </w:rPr>
      </w:pPr>
      <w:r w:rsidRPr="00F37365">
        <w:rPr>
          <w:rFonts w:ascii="Times New Roman" w:eastAsia="TimesNewRomanPSMT" w:hAnsi="Times New Roman"/>
          <w:b/>
          <w:bCs/>
          <w:sz w:val="24"/>
          <w:szCs w:val="28"/>
          <w:lang w:val="kk" w:eastAsia="ru-RU"/>
        </w:rPr>
        <w:t>2.2 Сапалық және сандық құрамы</w:t>
      </w:r>
    </w:p>
    <w:p w14:paraId="5F804732" w14:textId="77777777" w:rsidR="005C4A47" w:rsidRPr="00B730CC" w:rsidRDefault="0090629E" w:rsidP="0078568D">
      <w:pPr>
        <w:widowControl w:val="0"/>
        <w:autoSpaceDE w:val="0"/>
        <w:autoSpaceDN w:val="0"/>
        <w:spacing w:after="0" w:line="240" w:lineRule="auto"/>
        <w:ind w:left="2977" w:hanging="2977"/>
        <w:jc w:val="both"/>
        <w:rPr>
          <w:rFonts w:ascii="Times New Roman" w:eastAsia="TimesNewRomanPSMT" w:hAnsi="Times New Roman"/>
          <w:sz w:val="24"/>
          <w:szCs w:val="28"/>
          <w:lang w:val="kk-KZ" w:eastAsia="ru-RU"/>
        </w:rPr>
      </w:pPr>
      <w:r w:rsidRPr="00F37365">
        <w:rPr>
          <w:rFonts w:ascii="Times New Roman" w:eastAsia="TimesNewRomanPSMT" w:hAnsi="Times New Roman"/>
          <w:sz w:val="24"/>
          <w:szCs w:val="28"/>
          <w:lang w:val="kk" w:eastAsia="ru-RU"/>
        </w:rPr>
        <w:t>1 мл препараттың құрамында:</w:t>
      </w:r>
    </w:p>
    <w:p w14:paraId="57382D0B" w14:textId="77777777" w:rsidR="00A074C5" w:rsidRPr="00B730CC" w:rsidRDefault="0090629E" w:rsidP="001E76C2">
      <w:pPr>
        <w:widowControl w:val="0"/>
        <w:autoSpaceDE w:val="0"/>
        <w:autoSpaceDN w:val="0"/>
        <w:spacing w:after="0" w:line="240" w:lineRule="auto"/>
        <w:jc w:val="both"/>
        <w:rPr>
          <w:rFonts w:ascii="Times New Roman" w:eastAsia="Times New Roman" w:hAnsi="Times New Roman"/>
          <w:bCs/>
          <w:iCs/>
          <w:sz w:val="24"/>
          <w:szCs w:val="28"/>
          <w:lang w:val="kk-KZ" w:eastAsia="ru-RU"/>
        </w:rPr>
      </w:pPr>
      <w:r w:rsidRPr="00F37365">
        <w:rPr>
          <w:rFonts w:ascii="Times New Roman" w:eastAsia="Times New Roman" w:hAnsi="Times New Roman"/>
          <w:bCs/>
          <w:i/>
          <w:sz w:val="24"/>
          <w:szCs w:val="28"/>
          <w:lang w:val="kk" w:eastAsia="ru-RU"/>
        </w:rPr>
        <w:t xml:space="preserve">белсенді зат - </w:t>
      </w:r>
      <w:r w:rsidR="001E76C2">
        <w:rPr>
          <w:rFonts w:ascii="Times New Roman" w:eastAsia="Times New Roman" w:hAnsi="Times New Roman"/>
          <w:bCs/>
          <w:iCs/>
          <w:sz w:val="24"/>
          <w:szCs w:val="28"/>
          <w:lang w:val="kk" w:eastAsia="ru-RU"/>
        </w:rPr>
        <w:t>иринотекан гидрохлориді (иринотекан гидрохлориді тригидратына баламалы) 20 мг.</w:t>
      </w:r>
    </w:p>
    <w:p w14:paraId="2124DDB5" w14:textId="77777777" w:rsidR="00880C98" w:rsidRPr="00B730CC" w:rsidRDefault="0090629E" w:rsidP="00880C98">
      <w:pPr>
        <w:autoSpaceDE w:val="0"/>
        <w:autoSpaceDN w:val="0"/>
        <w:adjustRightInd w:val="0"/>
        <w:spacing w:after="0" w:line="240" w:lineRule="auto"/>
        <w:jc w:val="both"/>
        <w:rPr>
          <w:rFonts w:ascii="Times New Roman" w:hAnsi="Times New Roman"/>
          <w:sz w:val="23"/>
          <w:szCs w:val="23"/>
          <w:lang w:val="kk-KZ" w:eastAsia="ru-RU"/>
        </w:rPr>
      </w:pPr>
      <w:r w:rsidRPr="00F37365">
        <w:rPr>
          <w:rFonts w:ascii="Times New Roman" w:hAnsi="Times New Roman"/>
          <w:sz w:val="23"/>
          <w:szCs w:val="23"/>
          <w:lang w:val="kk" w:eastAsia="ru-RU"/>
        </w:rPr>
        <w:t>Дәрілік препарат құрамында бар екені ескерілу керек қосымша заттар: сорбитол, натрий гидроксиді.</w:t>
      </w:r>
    </w:p>
    <w:p w14:paraId="1E5A3303" w14:textId="77777777" w:rsidR="005C4A47" w:rsidRPr="00B730CC" w:rsidRDefault="0090629E" w:rsidP="0078568D">
      <w:pPr>
        <w:autoSpaceDE w:val="0"/>
        <w:autoSpaceDN w:val="0"/>
        <w:adjustRightInd w:val="0"/>
        <w:spacing w:after="0" w:line="240" w:lineRule="auto"/>
        <w:rPr>
          <w:rFonts w:ascii="Times New Roman" w:hAnsi="Times New Roman"/>
          <w:sz w:val="24"/>
          <w:szCs w:val="28"/>
          <w:lang w:val="kk-KZ" w:eastAsia="ru-RU"/>
        </w:rPr>
      </w:pPr>
      <w:r w:rsidRPr="00F37365">
        <w:rPr>
          <w:rFonts w:ascii="Times New Roman" w:hAnsi="Times New Roman"/>
          <w:iCs/>
          <w:sz w:val="24"/>
          <w:szCs w:val="28"/>
          <w:lang w:val="kk" w:eastAsia="ru-RU"/>
        </w:rPr>
        <w:t>Қосымша заттардың толық тізімін 6.1 тармағынан қараңыз.</w:t>
      </w:r>
    </w:p>
    <w:p w14:paraId="0563ADCB" w14:textId="77777777" w:rsidR="008B18C4" w:rsidRPr="00B730CC" w:rsidRDefault="008B18C4" w:rsidP="0078568D">
      <w:pPr>
        <w:autoSpaceDE w:val="0"/>
        <w:autoSpaceDN w:val="0"/>
        <w:adjustRightInd w:val="0"/>
        <w:spacing w:after="0" w:line="240" w:lineRule="auto"/>
        <w:rPr>
          <w:rFonts w:ascii="Times New Roman" w:hAnsi="Times New Roman"/>
          <w:sz w:val="24"/>
          <w:szCs w:val="28"/>
          <w:lang w:val="kk-KZ" w:eastAsia="ru-RU"/>
        </w:rPr>
      </w:pPr>
    </w:p>
    <w:p w14:paraId="5C0F04F5" w14:textId="77777777" w:rsidR="00B7231F" w:rsidRPr="00B730CC" w:rsidRDefault="0090629E" w:rsidP="0078568D">
      <w:pPr>
        <w:spacing w:after="0" w:line="240" w:lineRule="auto"/>
        <w:jc w:val="both"/>
        <w:rPr>
          <w:rFonts w:ascii="Times New Roman" w:eastAsia="Times New Roman" w:hAnsi="Times New Roman"/>
          <w:b/>
          <w:sz w:val="24"/>
          <w:szCs w:val="28"/>
          <w:lang w:val="kk-KZ" w:eastAsia="ru-RU"/>
        </w:rPr>
      </w:pPr>
      <w:bookmarkStart w:id="2" w:name="2175220286"/>
      <w:r w:rsidRPr="00F37365">
        <w:rPr>
          <w:rFonts w:ascii="Times New Roman" w:eastAsia="Times New Roman" w:hAnsi="Times New Roman"/>
          <w:b/>
          <w:sz w:val="24"/>
          <w:szCs w:val="28"/>
          <w:lang w:val="kk" w:eastAsia="ru-RU"/>
        </w:rPr>
        <w:t>3. ДӘРІЛІК ТҮРІ</w:t>
      </w:r>
    </w:p>
    <w:bookmarkEnd w:id="2"/>
    <w:p w14:paraId="473E1E65" w14:textId="77777777" w:rsidR="001C64DA" w:rsidRPr="00B730CC" w:rsidRDefault="0090629E" w:rsidP="0078568D">
      <w:pPr>
        <w:pStyle w:val="Default"/>
        <w:jc w:val="both"/>
        <w:rPr>
          <w:spacing w:val="-4"/>
          <w:szCs w:val="28"/>
          <w:lang w:val="kk-KZ"/>
        </w:rPr>
      </w:pPr>
      <w:r w:rsidRPr="00F37365">
        <w:rPr>
          <w:spacing w:val="-4"/>
          <w:szCs w:val="28"/>
          <w:lang w:val="kk"/>
        </w:rPr>
        <w:t>Инфузия үшін ерітінді дайындауға арналған концентрат.</w:t>
      </w:r>
    </w:p>
    <w:p w14:paraId="3520D80B" w14:textId="77777777" w:rsidR="001C64DA" w:rsidRPr="00B730CC" w:rsidRDefault="0090629E" w:rsidP="0078568D">
      <w:pPr>
        <w:widowControl w:val="0"/>
        <w:autoSpaceDE w:val="0"/>
        <w:autoSpaceDN w:val="0"/>
        <w:spacing w:after="0" w:line="240" w:lineRule="auto"/>
        <w:jc w:val="both"/>
        <w:rPr>
          <w:rFonts w:ascii="Times New Roman" w:eastAsia="Times New Roman" w:hAnsi="Times New Roman"/>
          <w:bCs/>
          <w:snapToGrid w:val="0"/>
          <w:sz w:val="24"/>
          <w:szCs w:val="28"/>
          <w:lang w:val="kk-KZ" w:eastAsia="ru-RU"/>
        </w:rPr>
      </w:pPr>
      <w:r w:rsidRPr="001E76C2">
        <w:rPr>
          <w:rFonts w:ascii="Times New Roman" w:eastAsia="Times New Roman" w:hAnsi="Times New Roman"/>
          <w:bCs/>
          <w:snapToGrid w:val="0"/>
          <w:sz w:val="24"/>
          <w:szCs w:val="28"/>
          <w:lang w:val="kk" w:eastAsia="ru-RU"/>
        </w:rPr>
        <w:t>Мөлдір ақшыл сары ерітінді.</w:t>
      </w:r>
    </w:p>
    <w:p w14:paraId="480CDF2F" w14:textId="77777777" w:rsidR="001E76C2" w:rsidRPr="00B730CC" w:rsidRDefault="001E76C2" w:rsidP="0078568D">
      <w:pPr>
        <w:widowControl w:val="0"/>
        <w:autoSpaceDE w:val="0"/>
        <w:autoSpaceDN w:val="0"/>
        <w:spacing w:after="0" w:line="240" w:lineRule="auto"/>
        <w:jc w:val="both"/>
        <w:rPr>
          <w:rFonts w:ascii="Times New Roman" w:eastAsia="Times New Roman" w:hAnsi="Times New Roman"/>
          <w:b/>
          <w:bCs/>
          <w:snapToGrid w:val="0"/>
          <w:sz w:val="24"/>
          <w:szCs w:val="28"/>
          <w:lang w:val="kk-KZ" w:eastAsia="ru-RU"/>
        </w:rPr>
      </w:pPr>
    </w:p>
    <w:p w14:paraId="30DAE8F7" w14:textId="77777777" w:rsidR="002C1660" w:rsidRPr="00B730CC" w:rsidRDefault="0090629E" w:rsidP="0078568D">
      <w:pPr>
        <w:spacing w:after="0" w:line="240" w:lineRule="auto"/>
        <w:jc w:val="both"/>
        <w:rPr>
          <w:rFonts w:ascii="Times New Roman" w:eastAsia="Times New Roman" w:hAnsi="Times New Roman"/>
          <w:b/>
          <w:sz w:val="24"/>
          <w:szCs w:val="28"/>
          <w:lang w:val="kk-KZ" w:eastAsia="ru-RU"/>
        </w:rPr>
      </w:pPr>
      <w:r w:rsidRPr="00F37365">
        <w:rPr>
          <w:rFonts w:ascii="Times New Roman" w:eastAsia="Times New Roman" w:hAnsi="Times New Roman"/>
          <w:b/>
          <w:sz w:val="24"/>
          <w:szCs w:val="28"/>
          <w:lang w:val="kk" w:eastAsia="ru-RU"/>
        </w:rPr>
        <w:t xml:space="preserve">4. </w:t>
      </w:r>
      <w:bookmarkEnd w:id="1"/>
      <w:r w:rsidRPr="00F37365">
        <w:rPr>
          <w:rFonts w:ascii="Times New Roman" w:eastAsia="Times New Roman" w:hAnsi="Times New Roman"/>
          <w:b/>
          <w:sz w:val="24"/>
          <w:szCs w:val="28"/>
          <w:lang w:val="kk" w:eastAsia="ru-RU"/>
        </w:rPr>
        <w:t>КЛИНИКАЛЫҚ ДЕРЕКТЕРІ</w:t>
      </w:r>
    </w:p>
    <w:p w14:paraId="59280BDE" w14:textId="77777777" w:rsidR="005444B2" w:rsidRPr="00B730CC" w:rsidRDefault="0090629E" w:rsidP="0078568D">
      <w:pPr>
        <w:keepNext/>
        <w:widowControl w:val="0"/>
        <w:autoSpaceDE w:val="0"/>
        <w:autoSpaceDN w:val="0"/>
        <w:spacing w:after="0" w:line="240" w:lineRule="auto"/>
        <w:jc w:val="both"/>
        <w:outlineLvl w:val="0"/>
        <w:rPr>
          <w:rFonts w:ascii="Times New Roman" w:eastAsia="Times New Roman" w:hAnsi="Times New Roman"/>
          <w:b/>
          <w:bCs/>
          <w:sz w:val="24"/>
          <w:szCs w:val="28"/>
          <w:lang w:val="kk-KZ" w:eastAsia="ru-RU"/>
        </w:rPr>
      </w:pPr>
      <w:r w:rsidRPr="00F37365">
        <w:rPr>
          <w:rFonts w:ascii="Times New Roman" w:eastAsia="Times New Roman" w:hAnsi="Times New Roman"/>
          <w:b/>
          <w:bCs/>
          <w:sz w:val="24"/>
          <w:szCs w:val="28"/>
          <w:lang w:val="kk" w:eastAsia="ru-RU"/>
        </w:rPr>
        <w:t>4.1 Қолданылуы</w:t>
      </w:r>
    </w:p>
    <w:p w14:paraId="705C3011" w14:textId="77777777" w:rsidR="004E1D86" w:rsidRPr="00B730CC" w:rsidRDefault="0090629E" w:rsidP="004E1D86">
      <w:pPr>
        <w:tabs>
          <w:tab w:val="left" w:pos="8931"/>
        </w:tabs>
        <w:spacing w:after="0" w:line="240" w:lineRule="auto"/>
        <w:jc w:val="both"/>
        <w:rPr>
          <w:rFonts w:ascii="Times New Roman" w:hAnsi="Times New Roman"/>
          <w:sz w:val="24"/>
          <w:szCs w:val="28"/>
          <w:lang w:val="kk-KZ"/>
        </w:rPr>
      </w:pPr>
      <w:bookmarkStart w:id="3" w:name="_Hlk169704608"/>
      <w:r>
        <w:rPr>
          <w:rFonts w:ascii="Times New Roman" w:hAnsi="Times New Roman"/>
          <w:sz w:val="24"/>
          <w:szCs w:val="28"/>
          <w:lang w:val="kk"/>
        </w:rPr>
        <w:t>Иринотекан</w:t>
      </w:r>
      <w:bookmarkEnd w:id="3"/>
      <w:r>
        <w:rPr>
          <w:rFonts w:ascii="Times New Roman" w:hAnsi="Times New Roman"/>
          <w:sz w:val="24"/>
          <w:szCs w:val="28"/>
          <w:lang w:val="kk"/>
        </w:rPr>
        <w:t xml:space="preserve"> жайылған колоректальді обыры бар пациенттерді емдеуге қолданылады:</w:t>
      </w:r>
    </w:p>
    <w:p w14:paraId="1BACF603" w14:textId="77777777" w:rsidR="004E1D86" w:rsidRPr="00B730CC" w:rsidRDefault="0090629E" w:rsidP="004E1D86">
      <w:pPr>
        <w:tabs>
          <w:tab w:val="left" w:pos="8931"/>
        </w:tabs>
        <w:spacing w:after="0" w:line="240" w:lineRule="auto"/>
        <w:jc w:val="both"/>
        <w:rPr>
          <w:rFonts w:ascii="Times New Roman" w:hAnsi="Times New Roman"/>
          <w:sz w:val="24"/>
          <w:szCs w:val="28"/>
          <w:lang w:val="kk-KZ"/>
        </w:rPr>
      </w:pPr>
      <w:r w:rsidRPr="00F37365">
        <w:rPr>
          <w:rFonts w:ascii="Times New Roman" w:hAnsi="Times New Roman"/>
          <w:sz w:val="24"/>
          <w:szCs w:val="28"/>
          <w:lang w:val="kk"/>
        </w:rPr>
        <w:t>- бұрын химиялық ем алудан өтпеген үдемелі обыры бар пациенттерде 5- флюороурацилмен және фолий қышқылымен біріктірілімде;</w:t>
      </w:r>
    </w:p>
    <w:p w14:paraId="5566920D" w14:textId="77777777" w:rsidR="004E1D86" w:rsidRPr="00B730CC" w:rsidRDefault="0090629E" w:rsidP="004E1D86">
      <w:pPr>
        <w:tabs>
          <w:tab w:val="left" w:pos="8931"/>
        </w:tabs>
        <w:spacing w:after="0" w:line="240" w:lineRule="auto"/>
        <w:jc w:val="both"/>
        <w:rPr>
          <w:rFonts w:ascii="Times New Roman" w:hAnsi="Times New Roman"/>
          <w:sz w:val="24"/>
          <w:szCs w:val="28"/>
          <w:lang w:val="kk-KZ"/>
        </w:rPr>
      </w:pPr>
      <w:r w:rsidRPr="00F37365">
        <w:rPr>
          <w:rFonts w:ascii="Times New Roman" w:hAnsi="Times New Roman"/>
          <w:sz w:val="24"/>
          <w:szCs w:val="28"/>
          <w:lang w:val="kk"/>
        </w:rPr>
        <w:t xml:space="preserve">- құрамында </w:t>
      </w:r>
      <w:bookmarkStart w:id="4" w:name="_Hlk66362790"/>
      <w:r w:rsidRPr="00F37365">
        <w:rPr>
          <w:rFonts w:ascii="Times New Roman" w:hAnsi="Times New Roman"/>
          <w:sz w:val="24"/>
          <w:szCs w:val="28"/>
          <w:lang w:val="kk"/>
        </w:rPr>
        <w:t>5-флюороурацил бар белгіленген емдеу сызбасында жақсаруы байқалмаған пациенттерде монотерапия ретінде.</w:t>
      </w:r>
      <w:bookmarkEnd w:id="4"/>
    </w:p>
    <w:p w14:paraId="5AFDE911" w14:textId="77777777" w:rsidR="000750D6" w:rsidRPr="00B730CC" w:rsidRDefault="0090629E" w:rsidP="004E1D86">
      <w:pPr>
        <w:tabs>
          <w:tab w:val="left" w:pos="8931"/>
        </w:tabs>
        <w:spacing w:after="0" w:line="240" w:lineRule="auto"/>
        <w:jc w:val="both"/>
        <w:rPr>
          <w:rFonts w:ascii="Times New Roman" w:hAnsi="Times New Roman"/>
          <w:sz w:val="24"/>
          <w:szCs w:val="28"/>
          <w:lang w:val="kk-KZ"/>
        </w:rPr>
      </w:pPr>
      <w:r w:rsidRPr="001E76C2">
        <w:rPr>
          <w:rFonts w:ascii="Times New Roman" w:hAnsi="Times New Roman"/>
          <w:sz w:val="24"/>
          <w:szCs w:val="28"/>
          <w:lang w:val="kk"/>
        </w:rPr>
        <w:t>Иринотекан бұрын ем алмаған, KRAS генінің</w:t>
      </w:r>
      <w:r w:rsidR="00D621FF">
        <w:rPr>
          <w:rFonts w:ascii="Times New Roman" w:hAnsi="Times New Roman"/>
          <w:sz w:val="23"/>
          <w:szCs w:val="23"/>
          <w:lang w:val="kk" w:eastAsia="ru-RU"/>
        </w:rPr>
        <w:t xml:space="preserve"> </w:t>
      </w:r>
      <w:r w:rsidR="0046525C" w:rsidRPr="0046525C">
        <w:rPr>
          <w:rFonts w:ascii="Times New Roman" w:hAnsi="Times New Roman"/>
          <w:sz w:val="23"/>
          <w:szCs w:val="23"/>
          <w:lang w:val="kk" w:eastAsia="ru-RU"/>
        </w:rPr>
        <w:t>жабайы</w:t>
      </w:r>
      <w:r w:rsidR="00D621FF">
        <w:rPr>
          <w:rFonts w:ascii="Times New Roman" w:hAnsi="Times New Roman"/>
          <w:sz w:val="23"/>
          <w:szCs w:val="23"/>
          <w:lang w:val="kk" w:eastAsia="ru-RU"/>
        </w:rPr>
        <w:t xml:space="preserve"> типі </w:t>
      </w:r>
      <w:r w:rsidRPr="001E76C2">
        <w:rPr>
          <w:rFonts w:ascii="Times New Roman" w:hAnsi="Times New Roman"/>
          <w:sz w:val="24"/>
          <w:szCs w:val="28"/>
          <w:lang w:val="kk"/>
        </w:rPr>
        <w:t>немесе иринотекан қамтылатын цитоуытты ем тиімсіздігінен кейін эпидермалық өсу факторының рецепторын (ЭӨФР) экспрессиялайтын метастаздық колоректальді обыры бар пациенттерде цетуксимабпен біріктіріп емдеуге көрсетілген (5.1 бөлімін қараңыз).</w:t>
      </w:r>
    </w:p>
    <w:p w14:paraId="59E3240A" w14:textId="77777777" w:rsidR="004E1D86" w:rsidRPr="00B730CC" w:rsidRDefault="0090629E" w:rsidP="004E1D86">
      <w:pPr>
        <w:tabs>
          <w:tab w:val="left" w:pos="8931"/>
        </w:tabs>
        <w:spacing w:after="0" w:line="240" w:lineRule="auto"/>
        <w:jc w:val="both"/>
        <w:rPr>
          <w:rFonts w:ascii="Times New Roman" w:hAnsi="Times New Roman"/>
          <w:sz w:val="24"/>
          <w:szCs w:val="28"/>
          <w:lang w:val="kk-KZ"/>
        </w:rPr>
      </w:pPr>
      <w:r w:rsidRPr="001E76C2">
        <w:rPr>
          <w:rFonts w:ascii="Times New Roman" w:hAnsi="Times New Roman"/>
          <w:sz w:val="24"/>
          <w:szCs w:val="28"/>
          <w:lang w:val="kk"/>
        </w:rPr>
        <w:t>Иринотекан тоқ ішек немесе тік ішектің метастаздық карциномасы бар пациенттерді емдеудің бірінші желісі ретінде 5-флюороурацилмен, фолий қышқылымен және бевацизумабпен біріктірілімде қолданылады.</w:t>
      </w:r>
    </w:p>
    <w:p w14:paraId="79EA7EED" w14:textId="77777777" w:rsidR="005444B2" w:rsidRPr="00B730CC" w:rsidRDefault="0090629E" w:rsidP="004E1D86">
      <w:pPr>
        <w:tabs>
          <w:tab w:val="left" w:pos="8931"/>
        </w:tabs>
        <w:spacing w:after="0" w:line="240" w:lineRule="auto"/>
        <w:jc w:val="both"/>
        <w:rPr>
          <w:rFonts w:ascii="Times New Roman" w:hAnsi="Times New Roman"/>
          <w:sz w:val="24"/>
          <w:szCs w:val="28"/>
          <w:lang w:val="kk-KZ"/>
        </w:rPr>
      </w:pPr>
      <w:r w:rsidRPr="001E76C2">
        <w:rPr>
          <w:rFonts w:ascii="Times New Roman" w:hAnsi="Times New Roman"/>
          <w:sz w:val="24"/>
          <w:szCs w:val="28"/>
          <w:lang w:val="kk"/>
        </w:rPr>
        <w:t xml:space="preserve">Иринотеканды метастаздық колоректальді карциномасы бар пациенттерді емдеу үшін капецитабинмен және бевацизумабпен біріктіріп немесе соңғысының қатысуынсыз бірінші желідегі ем ретінде қолдану көрсетілген. </w:t>
      </w:r>
    </w:p>
    <w:p w14:paraId="34144E7F" w14:textId="77777777" w:rsidR="00B15829" w:rsidRPr="00B730CC" w:rsidRDefault="00B15829" w:rsidP="004E1D86">
      <w:pPr>
        <w:tabs>
          <w:tab w:val="left" w:pos="8931"/>
        </w:tabs>
        <w:spacing w:after="0" w:line="240" w:lineRule="auto"/>
        <w:jc w:val="both"/>
        <w:rPr>
          <w:rFonts w:ascii="Times New Roman" w:hAnsi="Times New Roman"/>
          <w:sz w:val="24"/>
          <w:szCs w:val="28"/>
          <w:lang w:val="kk-KZ"/>
        </w:rPr>
      </w:pPr>
    </w:p>
    <w:p w14:paraId="0A14367B" w14:textId="77777777" w:rsidR="00B7231F" w:rsidRPr="00B730CC" w:rsidRDefault="0090629E" w:rsidP="0078568D">
      <w:pPr>
        <w:spacing w:after="0" w:line="240" w:lineRule="auto"/>
        <w:jc w:val="both"/>
        <w:rPr>
          <w:rFonts w:ascii="Times New Roman" w:eastAsia="Times New Roman" w:hAnsi="Times New Roman"/>
          <w:b/>
          <w:sz w:val="24"/>
          <w:szCs w:val="28"/>
          <w:lang w:val="kk-KZ" w:eastAsia="ru-RU"/>
        </w:rPr>
      </w:pPr>
      <w:bookmarkStart w:id="5" w:name="2175220274"/>
      <w:r w:rsidRPr="00F37365">
        <w:rPr>
          <w:rFonts w:ascii="Times New Roman" w:eastAsia="Times New Roman" w:hAnsi="Times New Roman"/>
          <w:b/>
          <w:sz w:val="24"/>
          <w:szCs w:val="28"/>
          <w:lang w:val="kk" w:eastAsia="ru-RU"/>
        </w:rPr>
        <w:t>4.2 Дозалау режимі және қолдану тәсілі</w:t>
      </w:r>
    </w:p>
    <w:p w14:paraId="447AC614" w14:textId="77777777" w:rsidR="00A82FFE" w:rsidRPr="00B730CC" w:rsidRDefault="0090629E" w:rsidP="0078568D">
      <w:pPr>
        <w:spacing w:after="0" w:line="240" w:lineRule="auto"/>
        <w:jc w:val="both"/>
        <w:rPr>
          <w:rFonts w:ascii="Times New Roman" w:eastAsia="Times New Roman" w:hAnsi="Times New Roman"/>
          <w:bCs/>
          <w:sz w:val="24"/>
          <w:szCs w:val="28"/>
          <w:lang w:val="kk" w:eastAsia="ru-RU"/>
        </w:rPr>
      </w:pPr>
      <w:bookmarkStart w:id="6" w:name="_Hlk63170823"/>
      <w:r w:rsidRPr="00F37365">
        <w:rPr>
          <w:rFonts w:ascii="Times New Roman" w:eastAsia="Times New Roman" w:hAnsi="Times New Roman"/>
          <w:bCs/>
          <w:sz w:val="24"/>
          <w:szCs w:val="28"/>
          <w:lang w:val="kk" w:eastAsia="ru-RU"/>
        </w:rPr>
        <w:t>Тек ересектерге арналған. Иринотеканның сұйылтылған инфузиялық ерітіндісін шеткері немесе орталық венаға енгізу керек.</w:t>
      </w:r>
    </w:p>
    <w:p w14:paraId="350DCC5A" w14:textId="77777777" w:rsidR="00891EB8" w:rsidRPr="00B730CC" w:rsidRDefault="0090629E" w:rsidP="0078568D">
      <w:pPr>
        <w:spacing w:after="0" w:line="240" w:lineRule="auto"/>
        <w:jc w:val="both"/>
        <w:rPr>
          <w:rFonts w:ascii="Times New Roman" w:eastAsia="Times New Roman" w:hAnsi="Times New Roman"/>
          <w:b/>
          <w:sz w:val="24"/>
          <w:szCs w:val="28"/>
          <w:lang w:val="kk" w:eastAsia="ru-RU"/>
        </w:rPr>
      </w:pPr>
      <w:r w:rsidRPr="00F37365">
        <w:rPr>
          <w:rFonts w:ascii="Times New Roman" w:eastAsia="Times New Roman" w:hAnsi="Times New Roman"/>
          <w:b/>
          <w:sz w:val="24"/>
          <w:szCs w:val="28"/>
          <w:lang w:val="kk" w:eastAsia="ru-RU"/>
        </w:rPr>
        <w:t xml:space="preserve">Дозалау режимі </w:t>
      </w:r>
    </w:p>
    <w:bookmarkEnd w:id="5"/>
    <w:p w14:paraId="6D655F6D" w14:textId="77777777" w:rsidR="00A57E4E" w:rsidRPr="00B730CC" w:rsidRDefault="0090629E" w:rsidP="00A57E4E">
      <w:pPr>
        <w:spacing w:after="0" w:line="240" w:lineRule="auto"/>
        <w:jc w:val="both"/>
        <w:rPr>
          <w:rFonts w:ascii="Times New Roman" w:eastAsia="Times New Roman" w:hAnsi="Times New Roman"/>
          <w:i/>
          <w:sz w:val="24"/>
          <w:szCs w:val="28"/>
          <w:lang w:val="kk" w:eastAsia="ru-RU"/>
        </w:rPr>
      </w:pPr>
      <w:r w:rsidRPr="00F37365">
        <w:rPr>
          <w:rFonts w:ascii="Times New Roman" w:eastAsia="Times New Roman" w:hAnsi="Times New Roman"/>
          <w:i/>
          <w:sz w:val="24"/>
          <w:szCs w:val="28"/>
          <w:lang w:val="kk" w:eastAsia="ru-RU"/>
        </w:rPr>
        <w:lastRenderedPageBreak/>
        <w:t>Монотерапияда (бұрын ем қабылдаған пациенттерде)</w:t>
      </w:r>
    </w:p>
    <w:p w14:paraId="650AC46B" w14:textId="77777777" w:rsidR="00A57E4E" w:rsidRPr="00B730CC" w:rsidRDefault="0090629E" w:rsidP="00A57E4E">
      <w:pPr>
        <w:spacing w:after="0" w:line="240" w:lineRule="auto"/>
        <w:jc w:val="both"/>
        <w:rPr>
          <w:rFonts w:ascii="Times New Roman" w:eastAsia="Times New Roman" w:hAnsi="Times New Roman"/>
          <w:sz w:val="24"/>
          <w:szCs w:val="28"/>
          <w:lang w:val="kk" w:eastAsia="ru-RU"/>
        </w:rPr>
      </w:pPr>
      <w:r w:rsidRPr="00F37365">
        <w:rPr>
          <w:rFonts w:ascii="Times New Roman" w:eastAsia="Times New Roman" w:hAnsi="Times New Roman"/>
          <w:sz w:val="24"/>
          <w:szCs w:val="28"/>
          <w:lang w:val="kk" w:eastAsia="ru-RU"/>
        </w:rPr>
        <w:t>Иринотеканның ұсынылатын дозасы 350 мг/м</w:t>
      </w:r>
      <w:r w:rsidRPr="00F37365">
        <w:rPr>
          <w:rFonts w:ascii="Times New Roman" w:eastAsia="Times New Roman" w:hAnsi="Times New Roman"/>
          <w:sz w:val="24"/>
          <w:szCs w:val="28"/>
          <w:vertAlign w:val="superscript"/>
          <w:lang w:val="kk" w:eastAsia="ru-RU"/>
        </w:rPr>
        <w:t>2</w:t>
      </w:r>
      <w:r w:rsidRPr="00F37365">
        <w:rPr>
          <w:rFonts w:ascii="Times New Roman" w:eastAsia="Times New Roman" w:hAnsi="Times New Roman"/>
          <w:sz w:val="24"/>
          <w:szCs w:val="28"/>
          <w:lang w:val="kk" w:eastAsia="ru-RU"/>
        </w:rPr>
        <w:t xml:space="preserve"> құрайды, вена ішіне инфузия түрінде әр үш апта сайын 30-90 минут бойы енгізіледі (4.4 және 6.6 бөлімін қараңыз).</w:t>
      </w:r>
    </w:p>
    <w:p w14:paraId="691E2565" w14:textId="77777777" w:rsidR="00A57E4E" w:rsidRPr="00B730CC" w:rsidRDefault="0090629E" w:rsidP="00A57E4E">
      <w:pPr>
        <w:spacing w:after="0" w:line="240" w:lineRule="auto"/>
        <w:jc w:val="both"/>
        <w:rPr>
          <w:rFonts w:ascii="Times New Roman" w:eastAsia="Times New Roman" w:hAnsi="Times New Roman"/>
          <w:i/>
          <w:sz w:val="24"/>
          <w:szCs w:val="28"/>
          <w:lang w:val="kk" w:eastAsia="ru-RU"/>
        </w:rPr>
      </w:pPr>
      <w:r w:rsidRPr="00F37365">
        <w:rPr>
          <w:rFonts w:ascii="Times New Roman" w:eastAsia="Times New Roman" w:hAnsi="Times New Roman"/>
          <w:i/>
          <w:sz w:val="24"/>
          <w:szCs w:val="28"/>
          <w:lang w:val="kk" w:eastAsia="ru-RU"/>
        </w:rPr>
        <w:t>Біріктірілген ем құрамында (бұрын ем қабылдамаған пациенттерде)</w:t>
      </w:r>
    </w:p>
    <w:p w14:paraId="448D7C71" w14:textId="77777777" w:rsidR="00A57E4E" w:rsidRPr="00B730CC" w:rsidRDefault="0090629E" w:rsidP="00A57E4E">
      <w:pPr>
        <w:spacing w:after="0" w:line="240" w:lineRule="auto"/>
        <w:jc w:val="both"/>
        <w:rPr>
          <w:rFonts w:ascii="Times New Roman" w:eastAsia="Times New Roman" w:hAnsi="Times New Roman"/>
          <w:sz w:val="24"/>
          <w:szCs w:val="28"/>
          <w:lang w:val="kk" w:eastAsia="ru-RU"/>
        </w:rPr>
      </w:pPr>
      <w:r w:rsidRPr="00F37365">
        <w:rPr>
          <w:rFonts w:ascii="Times New Roman" w:eastAsia="Times New Roman" w:hAnsi="Times New Roman"/>
          <w:sz w:val="24"/>
          <w:szCs w:val="28"/>
          <w:lang w:val="kk" w:eastAsia="ru-RU"/>
        </w:rPr>
        <w:t>5-флюороурацилмен (5-ФУ) және фолий қышқылымен (ФҚ) біріктірілген иринотеканның  қауіпсіздігі мен тиімділігі мынадай сызба бойынша бағаланды (5.1 бөлімін қараңыз):</w:t>
      </w:r>
    </w:p>
    <w:p w14:paraId="02EBD259" w14:textId="77777777" w:rsidR="00A57E4E" w:rsidRPr="00B730CC" w:rsidRDefault="0090629E" w:rsidP="00A57E4E">
      <w:pPr>
        <w:spacing w:after="0" w:line="240" w:lineRule="auto"/>
        <w:jc w:val="both"/>
        <w:rPr>
          <w:rFonts w:ascii="Times New Roman" w:eastAsia="Times New Roman" w:hAnsi="Times New Roman"/>
          <w:sz w:val="24"/>
          <w:szCs w:val="28"/>
          <w:lang w:val="kk" w:eastAsia="ru-RU"/>
        </w:rPr>
      </w:pPr>
      <w:r w:rsidRPr="00F37365">
        <w:rPr>
          <w:rFonts w:ascii="Times New Roman" w:eastAsia="Times New Roman" w:hAnsi="Times New Roman"/>
          <w:sz w:val="24"/>
          <w:szCs w:val="28"/>
          <w:lang w:val="kk" w:eastAsia="ru-RU"/>
        </w:rPr>
        <w:t>- 5-ФУ/ФҚ біріктірілген иринотекан әр 2 апта сайын.</w:t>
      </w:r>
    </w:p>
    <w:p w14:paraId="2BF144E6" w14:textId="77777777" w:rsidR="00A57E4E" w:rsidRPr="00B730CC" w:rsidRDefault="0090629E" w:rsidP="00A57E4E">
      <w:pPr>
        <w:spacing w:after="0" w:line="240" w:lineRule="auto"/>
        <w:jc w:val="both"/>
        <w:rPr>
          <w:rFonts w:ascii="Times New Roman" w:eastAsia="Times New Roman" w:hAnsi="Times New Roman"/>
          <w:sz w:val="24"/>
          <w:szCs w:val="28"/>
          <w:lang w:val="kk" w:eastAsia="ru-RU"/>
        </w:rPr>
      </w:pPr>
      <w:r w:rsidRPr="00F37365">
        <w:rPr>
          <w:rFonts w:ascii="Times New Roman" w:eastAsia="Times New Roman" w:hAnsi="Times New Roman"/>
          <w:sz w:val="24"/>
          <w:szCs w:val="28"/>
          <w:lang w:val="kk" w:eastAsia="ru-RU"/>
        </w:rPr>
        <w:t>Иринотеканның ұсынылатын дозасы 180 мг/м</w:t>
      </w:r>
      <w:r w:rsidRPr="00F37365">
        <w:rPr>
          <w:rFonts w:ascii="Times New Roman" w:eastAsia="Times New Roman" w:hAnsi="Times New Roman"/>
          <w:sz w:val="24"/>
          <w:szCs w:val="28"/>
          <w:vertAlign w:val="superscript"/>
          <w:lang w:val="kk" w:eastAsia="ru-RU"/>
        </w:rPr>
        <w:t>2</w:t>
      </w:r>
      <w:r w:rsidRPr="00F37365">
        <w:rPr>
          <w:rFonts w:ascii="Times New Roman" w:eastAsia="Times New Roman" w:hAnsi="Times New Roman"/>
          <w:sz w:val="24"/>
          <w:szCs w:val="28"/>
          <w:lang w:val="kk" w:eastAsia="ru-RU"/>
        </w:rPr>
        <w:t xml:space="preserve"> құрайды, вена ішіне инфузия түрінде әр 2 апта сайын бір рет 30-90 минут бойы енгізіледі, одан кейін 5-флюороурацил және фолий қышқылының инфузиясы жүреді.</w:t>
      </w:r>
    </w:p>
    <w:p w14:paraId="61ECF79C" w14:textId="77777777" w:rsidR="00A57E4E" w:rsidRPr="00B730CC" w:rsidRDefault="0090629E" w:rsidP="00A57E4E">
      <w:pPr>
        <w:spacing w:after="0" w:line="240" w:lineRule="auto"/>
        <w:jc w:val="both"/>
        <w:rPr>
          <w:rFonts w:ascii="Times New Roman" w:eastAsia="Times New Roman" w:hAnsi="Times New Roman"/>
          <w:sz w:val="24"/>
          <w:szCs w:val="28"/>
          <w:lang w:val="kk" w:eastAsia="ru-RU"/>
        </w:rPr>
      </w:pPr>
      <w:r w:rsidRPr="00F37365">
        <w:rPr>
          <w:rFonts w:ascii="Times New Roman" w:eastAsia="Times New Roman" w:hAnsi="Times New Roman"/>
          <w:sz w:val="24"/>
          <w:szCs w:val="28"/>
          <w:lang w:val="kk" w:eastAsia="ru-RU"/>
        </w:rPr>
        <w:t>Қатар жүретін цетуксимабты дозалау және қабылдау тәсілі туралы ақпарат алу үшін сол дәрілік препараттың қолдану жөніндегі нұсқаулығын қараңыз. Әдетте құрамында иринотекан бар алдыңғы режимнің соңғы циклдерінде болған иринотекан дозасы пайдаланылады. Иринотеканды цетуксимабтың инфузиясы аяқталғаннан кейін 60 минуттан ерте тағайындауға болмайды.</w:t>
      </w:r>
    </w:p>
    <w:p w14:paraId="5AE3F429" w14:textId="77777777" w:rsidR="00A57E4E" w:rsidRPr="00B730CC" w:rsidRDefault="0090629E" w:rsidP="00A57E4E">
      <w:pPr>
        <w:spacing w:after="0" w:line="240" w:lineRule="auto"/>
        <w:jc w:val="both"/>
        <w:rPr>
          <w:rFonts w:ascii="Times New Roman" w:eastAsia="Times New Roman" w:hAnsi="Times New Roman"/>
          <w:sz w:val="24"/>
          <w:szCs w:val="28"/>
          <w:lang w:val="kk" w:eastAsia="ru-RU"/>
        </w:rPr>
      </w:pPr>
      <w:r w:rsidRPr="00F37365">
        <w:rPr>
          <w:rFonts w:ascii="Times New Roman" w:eastAsia="Times New Roman" w:hAnsi="Times New Roman"/>
          <w:sz w:val="24"/>
          <w:szCs w:val="28"/>
          <w:lang w:val="kk" w:eastAsia="ru-RU"/>
        </w:rPr>
        <w:t>Бевацизумабты дозалау мен енгізу тәсілін өнімнің тиісті жалпы сипаттамасынан қараңыз.</w:t>
      </w:r>
    </w:p>
    <w:p w14:paraId="761AB696" w14:textId="77777777" w:rsidR="00A57E4E" w:rsidRPr="00B730CC" w:rsidRDefault="0090629E" w:rsidP="00A57E4E">
      <w:pPr>
        <w:spacing w:after="0" w:line="240" w:lineRule="auto"/>
        <w:jc w:val="both"/>
        <w:rPr>
          <w:rFonts w:ascii="Times New Roman" w:eastAsia="Times New Roman" w:hAnsi="Times New Roman"/>
          <w:sz w:val="24"/>
          <w:szCs w:val="28"/>
          <w:lang w:val="kk" w:eastAsia="ru-RU"/>
        </w:rPr>
      </w:pPr>
      <w:r w:rsidRPr="00F37365">
        <w:rPr>
          <w:rFonts w:ascii="Times New Roman" w:eastAsia="Times New Roman" w:hAnsi="Times New Roman"/>
          <w:sz w:val="24"/>
          <w:szCs w:val="28"/>
          <w:lang w:val="kk" w:eastAsia="ru-RU"/>
        </w:rPr>
        <w:t>Біріктіріп пайдаланатын капецитабинді дозалау және қабылдау тәсілі туралы ақпарат алу үшін 5.1 бөлімін және капецитабин дәрілік препаратының жалпы сипаттамасының тиісті бөлімдерін қараңыз.</w:t>
      </w:r>
    </w:p>
    <w:p w14:paraId="79DB95B2" w14:textId="77777777" w:rsidR="00FF4D82" w:rsidRPr="00B730CC" w:rsidRDefault="0090629E" w:rsidP="00FF4D82">
      <w:pPr>
        <w:spacing w:after="0" w:line="240" w:lineRule="auto"/>
        <w:jc w:val="both"/>
        <w:rPr>
          <w:rFonts w:ascii="Times New Roman" w:eastAsia="Times New Roman" w:hAnsi="Times New Roman"/>
          <w:i/>
          <w:sz w:val="24"/>
          <w:szCs w:val="28"/>
          <w:lang w:val="kk" w:eastAsia="ru-RU"/>
        </w:rPr>
      </w:pPr>
      <w:r w:rsidRPr="00F37365">
        <w:rPr>
          <w:rFonts w:ascii="Times New Roman" w:eastAsia="Times New Roman" w:hAnsi="Times New Roman"/>
          <w:i/>
          <w:sz w:val="24"/>
          <w:szCs w:val="28"/>
          <w:lang w:val="kk" w:eastAsia="ru-RU"/>
        </w:rPr>
        <w:t>Дозаны түзету</w:t>
      </w:r>
    </w:p>
    <w:p w14:paraId="780ABB95" w14:textId="77777777" w:rsidR="00FF4D82" w:rsidRPr="00B730CC" w:rsidRDefault="0090629E" w:rsidP="00FF4D82">
      <w:pPr>
        <w:spacing w:after="0" w:line="240" w:lineRule="auto"/>
        <w:jc w:val="both"/>
        <w:rPr>
          <w:rFonts w:ascii="Times New Roman" w:eastAsia="Times New Roman" w:hAnsi="Times New Roman"/>
          <w:sz w:val="24"/>
          <w:szCs w:val="28"/>
          <w:lang w:val="kk" w:eastAsia="ru-RU"/>
        </w:rPr>
      </w:pPr>
      <w:r w:rsidRPr="00F37365">
        <w:rPr>
          <w:rFonts w:ascii="Times New Roman" w:eastAsia="Times New Roman" w:hAnsi="Times New Roman"/>
          <w:sz w:val="24"/>
          <w:szCs w:val="28"/>
          <w:lang w:val="kk" w:eastAsia="ru-RU"/>
        </w:rPr>
        <w:t xml:space="preserve">Иринотеканды барлық жағымсыз құбылыстар National Cancer Institute–Common Toxicity Criteries (NCI-CTC) шкаласы бойынша 0 немесе 1 </w:t>
      </w:r>
      <w:r w:rsidR="00456E69" w:rsidRPr="00F37365">
        <w:rPr>
          <w:rFonts w:ascii="Times New Roman" w:eastAsia="Times New Roman" w:hAnsi="Times New Roman"/>
          <w:sz w:val="24"/>
          <w:szCs w:val="28"/>
          <w:vertAlign w:val="superscript"/>
          <w:lang w:val="kk" w:eastAsia="ru-RU"/>
        </w:rPr>
        <w:t xml:space="preserve">-ші </w:t>
      </w:r>
      <w:r w:rsidRPr="00F37365">
        <w:rPr>
          <w:rFonts w:ascii="Times New Roman" w:eastAsia="Times New Roman" w:hAnsi="Times New Roman"/>
          <w:sz w:val="24"/>
          <w:szCs w:val="28"/>
          <w:lang w:val="kk" w:eastAsia="ru-RU"/>
        </w:rPr>
        <w:t>дәрежесіне дейін жойылғаннан кейін және емдеумен байланысты диарея толық басылғаннан кейін тағайындау керек.</w:t>
      </w:r>
    </w:p>
    <w:p w14:paraId="4ECB2EF3" w14:textId="77777777" w:rsidR="00A57E4E" w:rsidRPr="00B730CC" w:rsidRDefault="0090629E" w:rsidP="00FF4D82">
      <w:pPr>
        <w:spacing w:after="0" w:line="240" w:lineRule="auto"/>
        <w:jc w:val="both"/>
        <w:rPr>
          <w:rFonts w:ascii="Times New Roman" w:eastAsia="Times New Roman" w:hAnsi="Times New Roman"/>
          <w:sz w:val="24"/>
          <w:szCs w:val="28"/>
          <w:lang w:val="kk" w:eastAsia="ru-RU"/>
        </w:rPr>
      </w:pPr>
      <w:r w:rsidRPr="00F37365">
        <w:rPr>
          <w:rFonts w:ascii="Times New Roman" w:eastAsia="Times New Roman" w:hAnsi="Times New Roman"/>
          <w:sz w:val="24"/>
          <w:szCs w:val="28"/>
          <w:lang w:val="kk" w:eastAsia="ru-RU"/>
        </w:rPr>
        <w:t>Келесі инфузияларды бастағанда, иринотеканның және 5-флюороурацилдің, ол қолданылатын кезде, дозасын алдыңғы инфузия кезінде байқалған жағымсыз құбылыстардың ең нашар дәрежесіне сәйкес азайту керек. Емдеуді онымен байланысты жағымсыз әсерлер толық жойылғаннан кейін 1-2 аптадан соң қайта бастаған жөн.</w:t>
      </w:r>
    </w:p>
    <w:p w14:paraId="63D508CD" w14:textId="77777777" w:rsidR="00AD3A66" w:rsidRPr="00B730CC" w:rsidRDefault="0090629E" w:rsidP="00AD3A66">
      <w:pPr>
        <w:spacing w:after="0" w:line="240" w:lineRule="auto"/>
        <w:jc w:val="both"/>
        <w:rPr>
          <w:rFonts w:ascii="Times New Roman" w:eastAsia="Times New Roman" w:hAnsi="Times New Roman"/>
          <w:sz w:val="24"/>
          <w:szCs w:val="28"/>
          <w:lang w:val="kk" w:eastAsia="ru-RU"/>
        </w:rPr>
      </w:pPr>
      <w:r w:rsidRPr="00F37365">
        <w:rPr>
          <w:rFonts w:ascii="Times New Roman" w:eastAsia="Times New Roman" w:hAnsi="Times New Roman"/>
          <w:sz w:val="24"/>
          <w:szCs w:val="28"/>
          <w:lang w:val="kk" w:eastAsia="ru-RU"/>
        </w:rPr>
        <w:t>Келесі жағымсыз әсерлер болған жағдайда, иринотеканның және 5-флюороурацилдің, ол қолданылатын кезде, дозасын 15-20% азайту керек:</w:t>
      </w:r>
    </w:p>
    <w:p w14:paraId="7EBF8938" w14:textId="77777777" w:rsidR="00AD3A66" w:rsidRPr="00B730CC" w:rsidRDefault="0090629E" w:rsidP="00AD3A66">
      <w:pPr>
        <w:spacing w:after="0" w:line="240" w:lineRule="auto"/>
        <w:jc w:val="both"/>
        <w:rPr>
          <w:rFonts w:ascii="Times New Roman" w:eastAsia="Times New Roman" w:hAnsi="Times New Roman"/>
          <w:sz w:val="24"/>
          <w:szCs w:val="28"/>
          <w:lang w:val="kk" w:eastAsia="ru-RU"/>
        </w:rPr>
      </w:pPr>
      <w:r w:rsidRPr="00F37365">
        <w:rPr>
          <w:rFonts w:ascii="Times New Roman" w:eastAsia="Times New Roman" w:hAnsi="Times New Roman"/>
          <w:sz w:val="24"/>
          <w:szCs w:val="28"/>
          <w:lang w:val="kk" w:eastAsia="ru-RU"/>
        </w:rPr>
        <w:t>-гематологиялық уыттылық (4 дәрежелі нейтропения, фебрильді нейтропения [3-4 дәрежелі нейтропения және 2-4 дәрежелі қызба], тромбоцитопения және лейкопения [4 дәрежелі]);</w:t>
      </w:r>
    </w:p>
    <w:p w14:paraId="15002700" w14:textId="77777777" w:rsidR="00AD3A66" w:rsidRPr="00B730CC" w:rsidRDefault="0090629E" w:rsidP="00AD3A66">
      <w:pPr>
        <w:spacing w:after="0" w:line="240" w:lineRule="auto"/>
        <w:jc w:val="both"/>
        <w:rPr>
          <w:rFonts w:ascii="Times New Roman" w:eastAsia="Times New Roman" w:hAnsi="Times New Roman"/>
          <w:sz w:val="24"/>
          <w:szCs w:val="28"/>
          <w:lang w:val="kk" w:eastAsia="ru-RU"/>
        </w:rPr>
      </w:pPr>
      <w:r w:rsidRPr="00F37365">
        <w:rPr>
          <w:rFonts w:ascii="Times New Roman" w:eastAsia="Times New Roman" w:hAnsi="Times New Roman"/>
          <w:sz w:val="24"/>
          <w:szCs w:val="28"/>
          <w:lang w:val="kk" w:eastAsia="ru-RU"/>
        </w:rPr>
        <w:t>-гематологиялық емес уыттылық (3-4 дәрежелі).</w:t>
      </w:r>
    </w:p>
    <w:p w14:paraId="41E4F601" w14:textId="77777777" w:rsidR="00965C32" w:rsidRPr="00B730CC" w:rsidRDefault="0090629E" w:rsidP="00965C32">
      <w:pPr>
        <w:spacing w:after="0" w:line="240" w:lineRule="auto"/>
        <w:jc w:val="both"/>
        <w:rPr>
          <w:rFonts w:ascii="Times New Roman" w:eastAsia="Times New Roman" w:hAnsi="Times New Roman"/>
          <w:sz w:val="24"/>
          <w:szCs w:val="28"/>
          <w:lang w:val="kk" w:eastAsia="ru-RU"/>
        </w:rPr>
      </w:pPr>
      <w:r w:rsidRPr="00F37365">
        <w:rPr>
          <w:rFonts w:ascii="Times New Roman" w:eastAsia="Times New Roman" w:hAnsi="Times New Roman"/>
          <w:sz w:val="24"/>
          <w:szCs w:val="28"/>
          <w:lang w:val="kk" w:eastAsia="ru-RU"/>
        </w:rPr>
        <w:t>Иринотеканмен біріктіріп қабылдаған кезде, сол препараттың қолдану жөніндегі нұсқаулығына сәйкес цетуксимабтың дозасын түзету жөніндегі нұсқауларды сақтау керек.</w:t>
      </w:r>
    </w:p>
    <w:p w14:paraId="07BE5763" w14:textId="77777777" w:rsidR="00965C32" w:rsidRPr="00B730CC" w:rsidRDefault="0090629E" w:rsidP="00965C32">
      <w:pPr>
        <w:spacing w:after="0" w:line="240" w:lineRule="auto"/>
        <w:jc w:val="both"/>
        <w:rPr>
          <w:rFonts w:ascii="Times New Roman" w:eastAsia="Times New Roman" w:hAnsi="Times New Roman"/>
          <w:sz w:val="24"/>
          <w:szCs w:val="28"/>
          <w:lang w:val="kk" w:eastAsia="ru-RU"/>
        </w:rPr>
      </w:pPr>
      <w:r w:rsidRPr="00F37365">
        <w:rPr>
          <w:rFonts w:ascii="Times New Roman" w:eastAsia="Times New Roman" w:hAnsi="Times New Roman"/>
          <w:sz w:val="24"/>
          <w:szCs w:val="28"/>
          <w:lang w:val="kk" w:eastAsia="ru-RU"/>
        </w:rPr>
        <w:t>Иринотеканмен/5-флюороурацилмен/фолий қышқылымен біріктіріп енгізген кезде сол дәрілік препараттың дозасын түзету туралы ақпарат алу үшін бевацизумаб дәрілік препаратының жалпы сипаттамасын қарау қажет.</w:t>
      </w:r>
    </w:p>
    <w:p w14:paraId="2C2B2E55" w14:textId="77777777" w:rsidR="00965C32" w:rsidRPr="00B730CC" w:rsidRDefault="0090629E" w:rsidP="00965C32">
      <w:pPr>
        <w:spacing w:after="0" w:line="240" w:lineRule="auto"/>
        <w:jc w:val="both"/>
        <w:rPr>
          <w:rFonts w:ascii="Times New Roman" w:eastAsia="Times New Roman" w:hAnsi="Times New Roman"/>
          <w:sz w:val="24"/>
          <w:szCs w:val="28"/>
          <w:lang w:val="kk" w:eastAsia="ru-RU"/>
        </w:rPr>
      </w:pPr>
      <w:r w:rsidRPr="00F37365">
        <w:rPr>
          <w:rFonts w:ascii="Times New Roman" w:eastAsia="Times New Roman" w:hAnsi="Times New Roman"/>
          <w:sz w:val="24"/>
          <w:szCs w:val="28"/>
          <w:lang w:val="kk" w:eastAsia="ru-RU"/>
        </w:rPr>
        <w:t>Капецитабинмен біріктіріп пайдаланған кезде, 65 жастағы және одан асқан пациенттерде капецитабиннің бастапқы дозасын күніне екі рет 800 мг/м</w:t>
      </w:r>
      <w:r w:rsidRPr="00F37365">
        <w:rPr>
          <w:rFonts w:ascii="Times New Roman" w:eastAsia="Times New Roman" w:hAnsi="Times New Roman"/>
          <w:sz w:val="24"/>
          <w:szCs w:val="28"/>
          <w:vertAlign w:val="superscript"/>
          <w:lang w:val="kk" w:eastAsia="ru-RU"/>
        </w:rPr>
        <w:t>2</w:t>
      </w:r>
      <w:r w:rsidRPr="00F37365">
        <w:rPr>
          <w:rFonts w:ascii="Times New Roman" w:eastAsia="Times New Roman" w:hAnsi="Times New Roman"/>
          <w:sz w:val="24"/>
          <w:szCs w:val="28"/>
          <w:lang w:val="kk" w:eastAsia="ru-RU"/>
        </w:rPr>
        <w:t xml:space="preserve"> дейін, капецитабин дәрілік препаратының жалпы сипаттамасына сәйкес төмендету ұсынылады. Капецитабин дәрілік препаратының жалпы сипаттамасында көрсетілген біріктірілген режимде дозаларды түзету жөніндегі нұсқауларды да қараңыз.</w:t>
      </w:r>
    </w:p>
    <w:p w14:paraId="0F9D43A8" w14:textId="77777777" w:rsidR="003055C0" w:rsidRPr="00B730CC" w:rsidRDefault="0090629E" w:rsidP="003055C0">
      <w:pPr>
        <w:spacing w:after="0" w:line="240" w:lineRule="auto"/>
        <w:jc w:val="both"/>
        <w:rPr>
          <w:rFonts w:ascii="Times New Roman" w:eastAsia="Times New Roman" w:hAnsi="Times New Roman"/>
          <w:i/>
          <w:sz w:val="24"/>
          <w:szCs w:val="28"/>
          <w:lang w:val="kk" w:eastAsia="ru-RU"/>
        </w:rPr>
      </w:pPr>
      <w:r w:rsidRPr="00F37365">
        <w:rPr>
          <w:rFonts w:ascii="Times New Roman" w:eastAsia="Times New Roman" w:hAnsi="Times New Roman"/>
          <w:i/>
          <w:sz w:val="24"/>
          <w:szCs w:val="28"/>
          <w:lang w:val="kk" w:eastAsia="ru-RU"/>
        </w:rPr>
        <w:t>Ем ұзақтығы</w:t>
      </w:r>
    </w:p>
    <w:p w14:paraId="1F39302B" w14:textId="77777777" w:rsidR="00BC6A30" w:rsidRPr="00F37365" w:rsidRDefault="0090629E" w:rsidP="0078568D">
      <w:pPr>
        <w:spacing w:after="0" w:line="240" w:lineRule="auto"/>
        <w:jc w:val="both"/>
        <w:rPr>
          <w:rFonts w:ascii="Times New Roman" w:eastAsia="Times New Roman" w:hAnsi="Times New Roman"/>
          <w:sz w:val="24"/>
          <w:szCs w:val="28"/>
          <w:lang w:val="kk-KZ" w:eastAsia="ru-RU"/>
        </w:rPr>
      </w:pPr>
      <w:r w:rsidRPr="00F37365">
        <w:rPr>
          <w:rFonts w:ascii="Times New Roman" w:eastAsia="Times New Roman" w:hAnsi="Times New Roman"/>
          <w:sz w:val="24"/>
          <w:szCs w:val="28"/>
          <w:lang w:val="kk" w:eastAsia="ru-RU"/>
        </w:rPr>
        <w:t xml:space="preserve">Иринотеканмен емдеуді аурудың объективті өршуі немесе қолайсыз уыттылық басталғанша жалғастыру керек. </w:t>
      </w:r>
    </w:p>
    <w:p w14:paraId="6FF99492" w14:textId="77777777" w:rsidR="009F5A85" w:rsidRPr="00B730CC" w:rsidRDefault="0090629E" w:rsidP="0078568D">
      <w:pPr>
        <w:spacing w:after="0" w:line="240" w:lineRule="auto"/>
        <w:jc w:val="both"/>
        <w:rPr>
          <w:rFonts w:ascii="Times New Roman" w:eastAsia="Times New Roman" w:hAnsi="Times New Roman"/>
          <w:b/>
          <w:sz w:val="24"/>
          <w:szCs w:val="28"/>
          <w:lang w:val="kk-KZ" w:eastAsia="ru-RU"/>
        </w:rPr>
      </w:pPr>
      <w:r w:rsidRPr="00F37365">
        <w:rPr>
          <w:rFonts w:ascii="Times New Roman" w:eastAsia="Times New Roman" w:hAnsi="Times New Roman"/>
          <w:b/>
          <w:sz w:val="24"/>
          <w:szCs w:val="28"/>
          <w:lang w:val="kk" w:eastAsia="ru-RU"/>
        </w:rPr>
        <w:t>Пациенттердің ерекше топтары</w:t>
      </w:r>
    </w:p>
    <w:p w14:paraId="54C592A9" w14:textId="77777777" w:rsidR="009F5A85" w:rsidRPr="00B730CC" w:rsidRDefault="0090629E" w:rsidP="0078568D">
      <w:pPr>
        <w:spacing w:after="0" w:line="240" w:lineRule="auto"/>
        <w:jc w:val="both"/>
        <w:rPr>
          <w:rFonts w:ascii="Times New Roman" w:eastAsia="Microsoft Sans Serif" w:hAnsi="Times New Roman"/>
          <w:bCs/>
          <w:i/>
          <w:sz w:val="24"/>
          <w:szCs w:val="28"/>
          <w:lang w:val="kk-KZ" w:bidi="ru-RU"/>
        </w:rPr>
      </w:pPr>
      <w:bookmarkStart w:id="7" w:name="bookmark19"/>
      <w:r w:rsidRPr="00F37365">
        <w:rPr>
          <w:rFonts w:ascii="Times New Roman" w:eastAsia="Microsoft Sans Serif" w:hAnsi="Times New Roman"/>
          <w:bCs/>
          <w:i/>
          <w:sz w:val="24"/>
          <w:szCs w:val="28"/>
          <w:lang w:val="kk" w:bidi="ru-RU"/>
        </w:rPr>
        <w:t>Бауыр жеткіліксіздігі бар пациенттер</w:t>
      </w:r>
      <w:bookmarkEnd w:id="7"/>
    </w:p>
    <w:p w14:paraId="3A982D58" w14:textId="77777777" w:rsidR="003055C0" w:rsidRPr="00B730CC" w:rsidRDefault="0090629E" w:rsidP="003055C0">
      <w:pPr>
        <w:spacing w:after="0" w:line="240" w:lineRule="auto"/>
        <w:jc w:val="both"/>
        <w:rPr>
          <w:rFonts w:ascii="Times New Roman" w:eastAsia="Microsoft Sans Serif" w:hAnsi="Times New Roman"/>
          <w:bCs/>
          <w:i/>
          <w:sz w:val="24"/>
          <w:szCs w:val="28"/>
          <w:lang w:val="kk" w:bidi="ru-RU"/>
        </w:rPr>
      </w:pPr>
      <w:r w:rsidRPr="00F37365">
        <w:rPr>
          <w:rFonts w:ascii="Times New Roman" w:eastAsia="Microsoft Sans Serif" w:hAnsi="Times New Roman"/>
          <w:bCs/>
          <w:iCs/>
          <w:sz w:val="24"/>
          <w:szCs w:val="28"/>
          <w:lang w:val="kk" w:bidi="ru-RU"/>
        </w:rPr>
        <w:lastRenderedPageBreak/>
        <w:t>Монотерапия: ДДҰ бойынша тиімділік статусы ≤ 2 болатын билирубин деңгейі қалыптың жоғарғы шегінен 3 есеге дейін асып түсетін пациенттерде иринотеканның  бастапқы дозасы белгіленуге тиіс. Гипербилирубинемиясы бар және протромбин уақыты 50%-дан асатын пациенттерде иринотекан клиренсі төмендейді (5.2 бөлімін қараңыз) және, демек, гематологиялық уыттылық қаупі жоғарылайды. Осылайша, пациенттердің бұл тобында қанның жалпы талдауына апта сайын мониторинг жүргізу керек.</w:t>
      </w:r>
    </w:p>
    <w:p w14:paraId="7B105B89" w14:textId="77777777" w:rsidR="003055C0" w:rsidRPr="00B730CC" w:rsidRDefault="0090629E" w:rsidP="003055C0">
      <w:pPr>
        <w:spacing w:after="0" w:line="240" w:lineRule="auto"/>
        <w:jc w:val="both"/>
        <w:rPr>
          <w:rFonts w:ascii="Times New Roman" w:eastAsia="Microsoft Sans Serif" w:hAnsi="Times New Roman"/>
          <w:bCs/>
          <w:sz w:val="24"/>
          <w:szCs w:val="28"/>
          <w:lang w:val="kk" w:bidi="ru-RU"/>
        </w:rPr>
      </w:pPr>
      <w:r w:rsidRPr="00F37365">
        <w:rPr>
          <w:rFonts w:ascii="Times New Roman" w:eastAsia="Microsoft Sans Serif" w:hAnsi="Times New Roman"/>
          <w:bCs/>
          <w:sz w:val="24"/>
          <w:szCs w:val="28"/>
          <w:lang w:val="kk" w:bidi="ru-RU"/>
        </w:rPr>
        <w:t>• Билирубин деңгейі қалыптың жоғарғы шегінен 1,5 есе асып түсетін пациенттерде иринотеканның ұсынылатын дозасы 350 мг/м</w:t>
      </w:r>
      <w:r w:rsidRPr="00F37365">
        <w:rPr>
          <w:rFonts w:ascii="Times New Roman" w:eastAsia="Microsoft Sans Serif" w:hAnsi="Times New Roman"/>
          <w:bCs/>
          <w:sz w:val="24"/>
          <w:szCs w:val="28"/>
          <w:vertAlign w:val="superscript"/>
          <w:lang w:val="kk" w:bidi="ru-RU"/>
        </w:rPr>
        <w:t>2</w:t>
      </w:r>
      <w:r w:rsidRPr="00F37365">
        <w:rPr>
          <w:rFonts w:ascii="Times New Roman" w:eastAsia="Microsoft Sans Serif" w:hAnsi="Times New Roman"/>
          <w:bCs/>
          <w:sz w:val="24"/>
          <w:szCs w:val="28"/>
          <w:lang w:val="kk" w:bidi="ru-RU"/>
        </w:rPr>
        <w:t xml:space="preserve"> құрайды.</w:t>
      </w:r>
    </w:p>
    <w:p w14:paraId="3D949D6B" w14:textId="77777777" w:rsidR="003055C0" w:rsidRPr="00B730CC" w:rsidRDefault="0090629E" w:rsidP="003055C0">
      <w:pPr>
        <w:spacing w:after="0" w:line="240" w:lineRule="auto"/>
        <w:jc w:val="both"/>
        <w:rPr>
          <w:rFonts w:ascii="Times New Roman" w:eastAsia="Microsoft Sans Serif" w:hAnsi="Times New Roman"/>
          <w:bCs/>
          <w:sz w:val="24"/>
          <w:szCs w:val="28"/>
          <w:lang w:val="kk" w:bidi="ru-RU"/>
        </w:rPr>
      </w:pPr>
      <w:r w:rsidRPr="00F37365">
        <w:rPr>
          <w:rFonts w:ascii="Times New Roman" w:eastAsia="Microsoft Sans Serif" w:hAnsi="Times New Roman"/>
          <w:bCs/>
          <w:sz w:val="24"/>
          <w:szCs w:val="28"/>
          <w:lang w:val="kk" w:bidi="ru-RU"/>
        </w:rPr>
        <w:t>• Билирубин деңгейі қалыптың жоғарғы шегінен 1,5 –3 есе асып түсетін пациенттерде иринотеканның ұсынылатын дозасы 200 мг/м</w:t>
      </w:r>
      <w:r w:rsidRPr="00F37365">
        <w:rPr>
          <w:rFonts w:ascii="Times New Roman" w:eastAsia="Microsoft Sans Serif" w:hAnsi="Times New Roman"/>
          <w:bCs/>
          <w:sz w:val="24"/>
          <w:szCs w:val="28"/>
          <w:vertAlign w:val="superscript"/>
          <w:lang w:val="kk" w:bidi="ru-RU"/>
        </w:rPr>
        <w:t>2</w:t>
      </w:r>
      <w:r w:rsidRPr="00F37365">
        <w:rPr>
          <w:rFonts w:ascii="Times New Roman" w:eastAsia="Microsoft Sans Serif" w:hAnsi="Times New Roman"/>
          <w:bCs/>
          <w:sz w:val="24"/>
          <w:szCs w:val="28"/>
          <w:lang w:val="kk" w:bidi="ru-RU"/>
        </w:rPr>
        <w:t xml:space="preserve"> құрайды.</w:t>
      </w:r>
    </w:p>
    <w:p w14:paraId="0967D516" w14:textId="77777777" w:rsidR="003055C0" w:rsidRPr="00B730CC" w:rsidRDefault="0090629E" w:rsidP="003055C0">
      <w:pPr>
        <w:spacing w:after="0" w:line="240" w:lineRule="auto"/>
        <w:jc w:val="both"/>
        <w:rPr>
          <w:rFonts w:ascii="Times New Roman" w:eastAsia="Microsoft Sans Serif" w:hAnsi="Times New Roman"/>
          <w:bCs/>
          <w:sz w:val="24"/>
          <w:szCs w:val="28"/>
          <w:lang w:val="kk" w:bidi="ru-RU"/>
        </w:rPr>
      </w:pPr>
      <w:r w:rsidRPr="00F37365">
        <w:rPr>
          <w:rFonts w:ascii="Times New Roman" w:eastAsia="Microsoft Sans Serif" w:hAnsi="Times New Roman"/>
          <w:bCs/>
          <w:sz w:val="24"/>
          <w:szCs w:val="28"/>
          <w:lang w:val="kk" w:bidi="ru-RU"/>
        </w:rPr>
        <w:t>• Билирубин деңгейі қалыптың жоғарғы шегінен 3 есе асып түсетін пациенттерге иринотеканмен ем жүргізбеген жөн (4.3 және 4.4 бөлімдерін қараңыз).</w:t>
      </w:r>
    </w:p>
    <w:p w14:paraId="6F665DD8" w14:textId="77777777" w:rsidR="003055C0" w:rsidRPr="00B730CC" w:rsidRDefault="0090629E" w:rsidP="003055C0">
      <w:pPr>
        <w:spacing w:after="0" w:line="240" w:lineRule="auto"/>
        <w:jc w:val="both"/>
        <w:rPr>
          <w:rFonts w:ascii="Times New Roman" w:eastAsia="Microsoft Sans Serif" w:hAnsi="Times New Roman"/>
          <w:bCs/>
          <w:sz w:val="24"/>
          <w:szCs w:val="28"/>
          <w:lang w:val="kk" w:bidi="ru-RU"/>
        </w:rPr>
      </w:pPr>
      <w:r w:rsidRPr="00F37365">
        <w:rPr>
          <w:rFonts w:ascii="Times New Roman" w:eastAsia="Microsoft Sans Serif" w:hAnsi="Times New Roman"/>
          <w:bCs/>
          <w:sz w:val="24"/>
          <w:szCs w:val="28"/>
          <w:lang w:val="kk" w:bidi="ru-RU"/>
        </w:rPr>
        <w:t>Иринотеканды біріктірілген ем құрамында қабылдаған, бауыр функциясы бұзылған пациенттер туралы деректер жоқ.</w:t>
      </w:r>
    </w:p>
    <w:p w14:paraId="452B11CB" w14:textId="77777777" w:rsidR="003A32DB" w:rsidRPr="00B730CC" w:rsidRDefault="0090629E" w:rsidP="003A32DB">
      <w:pPr>
        <w:spacing w:after="0" w:line="240" w:lineRule="auto"/>
        <w:jc w:val="both"/>
        <w:rPr>
          <w:rFonts w:ascii="Times New Roman" w:eastAsia="Microsoft Sans Serif" w:hAnsi="Times New Roman"/>
          <w:bCs/>
          <w:i/>
          <w:sz w:val="24"/>
          <w:szCs w:val="28"/>
          <w:lang w:val="kk" w:bidi="ru-RU"/>
        </w:rPr>
      </w:pPr>
      <w:r w:rsidRPr="00F37365">
        <w:rPr>
          <w:rFonts w:ascii="Times New Roman" w:eastAsia="Microsoft Sans Serif" w:hAnsi="Times New Roman"/>
          <w:bCs/>
          <w:i/>
          <w:sz w:val="24"/>
          <w:szCs w:val="28"/>
          <w:lang w:val="kk" w:bidi="ru-RU"/>
        </w:rPr>
        <w:t>Бүйрек жеткіліксіздігі бар пациенттер</w:t>
      </w:r>
    </w:p>
    <w:p w14:paraId="205668FF" w14:textId="77777777" w:rsidR="003A32DB" w:rsidRPr="00B730CC" w:rsidRDefault="0090629E" w:rsidP="003A32DB">
      <w:pPr>
        <w:spacing w:after="0" w:line="240" w:lineRule="auto"/>
        <w:jc w:val="both"/>
        <w:rPr>
          <w:rFonts w:ascii="Times New Roman" w:eastAsia="Microsoft Sans Serif" w:hAnsi="Times New Roman"/>
          <w:bCs/>
          <w:sz w:val="24"/>
          <w:szCs w:val="28"/>
          <w:lang w:val="kk" w:bidi="ru-RU"/>
        </w:rPr>
      </w:pPr>
      <w:r w:rsidRPr="00F37365">
        <w:rPr>
          <w:rFonts w:ascii="Times New Roman" w:eastAsia="Microsoft Sans Serif" w:hAnsi="Times New Roman"/>
          <w:bCs/>
          <w:sz w:val="24"/>
          <w:szCs w:val="28"/>
          <w:lang w:val="kk" w:bidi="ru-RU"/>
        </w:rPr>
        <w:t>Иринотеканды бүйрек жеткіліксіздігі бар пациенттерге қолдану ұсынылмайды, өйткені пациенттердің бұл тобында препаратты қолдану зерттелген жоқ (4.4 және 5.2 бөлімдерін қараңыз).</w:t>
      </w:r>
    </w:p>
    <w:p w14:paraId="2E06C6B8" w14:textId="77777777" w:rsidR="003A32DB" w:rsidRPr="00B730CC" w:rsidRDefault="0090629E" w:rsidP="003A32DB">
      <w:pPr>
        <w:spacing w:after="0" w:line="240" w:lineRule="auto"/>
        <w:jc w:val="both"/>
        <w:rPr>
          <w:rFonts w:ascii="Times New Roman" w:eastAsia="Microsoft Sans Serif" w:hAnsi="Times New Roman"/>
          <w:bCs/>
          <w:i/>
          <w:sz w:val="24"/>
          <w:szCs w:val="28"/>
          <w:lang w:val="kk" w:bidi="ru-RU"/>
        </w:rPr>
      </w:pPr>
      <w:r w:rsidRPr="00F37365">
        <w:rPr>
          <w:rFonts w:ascii="Times New Roman" w:eastAsia="Microsoft Sans Serif" w:hAnsi="Times New Roman"/>
          <w:bCs/>
          <w:i/>
          <w:sz w:val="24"/>
          <w:szCs w:val="28"/>
          <w:lang w:val="kk" w:bidi="ru-RU"/>
        </w:rPr>
        <w:t>Егде жастағы пациенттер</w:t>
      </w:r>
    </w:p>
    <w:p w14:paraId="550250A4" w14:textId="77777777" w:rsidR="00A27569" w:rsidRPr="00B730CC" w:rsidRDefault="0090629E" w:rsidP="004C0EFD">
      <w:pPr>
        <w:spacing w:after="0" w:line="240" w:lineRule="auto"/>
        <w:jc w:val="both"/>
        <w:rPr>
          <w:rFonts w:ascii="Times New Roman" w:eastAsia="Microsoft Sans Serif" w:hAnsi="Times New Roman"/>
          <w:bCs/>
          <w:sz w:val="24"/>
          <w:szCs w:val="28"/>
          <w:lang w:val="kk" w:bidi="ru-RU"/>
        </w:rPr>
      </w:pPr>
      <w:r w:rsidRPr="00F37365">
        <w:rPr>
          <w:rFonts w:ascii="Times New Roman" w:eastAsia="Microsoft Sans Serif" w:hAnsi="Times New Roman"/>
          <w:bCs/>
          <w:sz w:val="24"/>
          <w:szCs w:val="28"/>
          <w:lang w:val="kk" w:bidi="ru-RU"/>
        </w:rPr>
        <w:t xml:space="preserve">Егде жастағы адамдарда фармакокинетикалық зерттеулер жүргізілмеген. Дегенмен, бұл популяцияда биологиялық функциялардың төмендеу жиілігі зор болғандықтан, дозаны сақтықпен таңдап алу керек. </w:t>
      </w:r>
      <w:r w:rsidR="0046525C" w:rsidRPr="00883A16">
        <w:rPr>
          <w:rFonts w:ascii="Times New Roman" w:eastAsia="Microsoft Sans Serif" w:hAnsi="Times New Roman"/>
          <w:bCs/>
          <w:sz w:val="24"/>
          <w:szCs w:val="28"/>
          <w:lang w:val="kk" w:bidi="ru-RU"/>
        </w:rPr>
        <w:t>Мұқият бақылау қажет</w:t>
      </w:r>
      <w:r w:rsidR="0046525C" w:rsidRPr="0046525C">
        <w:rPr>
          <w:rFonts w:ascii="Times New Roman" w:eastAsia="Microsoft Sans Serif" w:hAnsi="Times New Roman"/>
          <w:bCs/>
          <w:sz w:val="24"/>
          <w:szCs w:val="28"/>
          <w:lang w:val="kk" w:bidi="ru-RU"/>
        </w:rPr>
        <w:t xml:space="preserve"> </w:t>
      </w:r>
      <w:r w:rsidRPr="00F37365">
        <w:rPr>
          <w:rFonts w:ascii="Times New Roman" w:eastAsia="Microsoft Sans Serif" w:hAnsi="Times New Roman"/>
          <w:bCs/>
          <w:sz w:val="24"/>
          <w:szCs w:val="28"/>
          <w:lang w:val="kk" w:bidi="ru-RU"/>
        </w:rPr>
        <w:t xml:space="preserve">(4.4 бөлімін қараңыз). </w:t>
      </w:r>
    </w:p>
    <w:p w14:paraId="54DC8E93" w14:textId="77777777" w:rsidR="004C0EFD" w:rsidRPr="00B730CC" w:rsidRDefault="0090629E" w:rsidP="004C0EFD">
      <w:pPr>
        <w:spacing w:after="0" w:line="240" w:lineRule="auto"/>
        <w:jc w:val="both"/>
        <w:rPr>
          <w:rFonts w:ascii="Times New Roman" w:eastAsia="Microsoft Sans Serif" w:hAnsi="Times New Roman"/>
          <w:bCs/>
          <w:i/>
          <w:sz w:val="24"/>
          <w:szCs w:val="28"/>
          <w:lang w:val="kk" w:bidi="ru-RU"/>
        </w:rPr>
      </w:pPr>
      <w:r w:rsidRPr="00F37365">
        <w:rPr>
          <w:rFonts w:ascii="Times New Roman" w:eastAsia="Microsoft Sans Serif" w:hAnsi="Times New Roman"/>
          <w:bCs/>
          <w:i/>
          <w:sz w:val="24"/>
          <w:szCs w:val="28"/>
          <w:lang w:val="kk" w:bidi="ru-RU"/>
        </w:rPr>
        <w:t>Педиатриялық популяция</w:t>
      </w:r>
    </w:p>
    <w:p w14:paraId="2C5685EE" w14:textId="77777777" w:rsidR="004C0EFD" w:rsidRPr="00B730CC" w:rsidRDefault="0090629E" w:rsidP="004C0EFD">
      <w:pPr>
        <w:spacing w:after="0" w:line="240" w:lineRule="auto"/>
        <w:jc w:val="both"/>
        <w:rPr>
          <w:rFonts w:ascii="Times New Roman" w:eastAsia="Microsoft Sans Serif" w:hAnsi="Times New Roman"/>
          <w:bCs/>
          <w:sz w:val="24"/>
          <w:szCs w:val="28"/>
          <w:lang w:val="kk" w:bidi="ru-RU"/>
        </w:rPr>
      </w:pPr>
      <w:r w:rsidRPr="00F37365">
        <w:rPr>
          <w:rFonts w:ascii="Times New Roman" w:eastAsia="Microsoft Sans Serif" w:hAnsi="Times New Roman"/>
          <w:bCs/>
          <w:sz w:val="24"/>
          <w:szCs w:val="28"/>
          <w:lang w:val="kk" w:bidi="ru-RU"/>
        </w:rPr>
        <w:t>Қазіргі уақытта иринотеканның балалардағы қауіпсіздігі мен тиімділігі анықталмаған. Деректер жоқ.</w:t>
      </w:r>
    </w:p>
    <w:p w14:paraId="0E5CBDDA" w14:textId="77777777" w:rsidR="009F5A85" w:rsidRPr="00B730CC" w:rsidRDefault="0090629E" w:rsidP="0078568D">
      <w:pPr>
        <w:spacing w:after="0" w:line="240" w:lineRule="auto"/>
        <w:jc w:val="both"/>
        <w:rPr>
          <w:rFonts w:ascii="Times New Roman" w:hAnsi="Times New Roman"/>
          <w:b/>
          <w:sz w:val="24"/>
          <w:szCs w:val="28"/>
          <w:lang w:val="kk"/>
        </w:rPr>
      </w:pPr>
      <w:bookmarkStart w:id="8" w:name="_Hlk63170833"/>
      <w:bookmarkEnd w:id="6"/>
      <w:r w:rsidRPr="00F37365">
        <w:rPr>
          <w:rFonts w:ascii="Times New Roman" w:hAnsi="Times New Roman"/>
          <w:b/>
          <w:sz w:val="24"/>
          <w:szCs w:val="28"/>
          <w:lang w:val="kk" w:bidi="ru-RU"/>
        </w:rPr>
        <w:t xml:space="preserve">Қолдану тәсілі </w:t>
      </w:r>
    </w:p>
    <w:p w14:paraId="16EC0520" w14:textId="77777777" w:rsidR="003A32DB" w:rsidRPr="00B730CC" w:rsidRDefault="0090629E" w:rsidP="003A32DB">
      <w:pPr>
        <w:spacing w:after="0" w:line="240" w:lineRule="auto"/>
        <w:jc w:val="both"/>
        <w:rPr>
          <w:rFonts w:ascii="Times New Roman" w:eastAsia="Times New Roman" w:hAnsi="Times New Roman"/>
          <w:sz w:val="24"/>
          <w:szCs w:val="28"/>
          <w:lang w:val="kk" w:eastAsia="ru-RU"/>
        </w:rPr>
      </w:pPr>
      <w:r w:rsidRPr="00F37365">
        <w:rPr>
          <w:rFonts w:ascii="Times New Roman" w:eastAsia="Times New Roman" w:hAnsi="Times New Roman"/>
          <w:sz w:val="24"/>
          <w:szCs w:val="28"/>
          <w:lang w:val="kk" w:eastAsia="ru-RU"/>
        </w:rPr>
        <w:t>Иринотеканның сұйылтылған инфузиялық ерітіндісін шеткері немесе орталық венаға енгізу керек.</w:t>
      </w:r>
    </w:p>
    <w:p w14:paraId="778D678D" w14:textId="77777777" w:rsidR="00F604D6" w:rsidRPr="00B730CC" w:rsidRDefault="0090629E" w:rsidP="003A32DB">
      <w:pPr>
        <w:spacing w:after="0" w:line="240" w:lineRule="auto"/>
        <w:jc w:val="both"/>
        <w:rPr>
          <w:rFonts w:ascii="Times New Roman" w:eastAsia="Times New Roman" w:hAnsi="Times New Roman"/>
          <w:bCs/>
          <w:i/>
          <w:sz w:val="24"/>
          <w:szCs w:val="28"/>
          <w:lang w:val="kk" w:eastAsia="ru-RU"/>
        </w:rPr>
      </w:pPr>
      <w:r w:rsidRPr="00F37365">
        <w:rPr>
          <w:rFonts w:ascii="Times New Roman" w:eastAsia="Times New Roman" w:hAnsi="Times New Roman"/>
          <w:bCs/>
          <w:i/>
          <w:sz w:val="24"/>
          <w:szCs w:val="28"/>
          <w:lang w:val="kk" w:eastAsia="ru-RU"/>
        </w:rPr>
        <w:t>Инфузияға арналған ерітіндіні дайындау жөніндегі нұсқаулық</w:t>
      </w:r>
    </w:p>
    <w:p w14:paraId="06CA7EA4" w14:textId="77777777" w:rsidR="0078568D" w:rsidRPr="00B730CC" w:rsidRDefault="0090629E" w:rsidP="0078568D">
      <w:pPr>
        <w:spacing w:after="0" w:line="240" w:lineRule="auto"/>
        <w:jc w:val="both"/>
        <w:rPr>
          <w:rFonts w:ascii="Times New Roman" w:eastAsia="Times New Roman" w:hAnsi="Times New Roman"/>
          <w:sz w:val="24"/>
          <w:szCs w:val="28"/>
          <w:lang w:val="kk" w:eastAsia="ru-RU"/>
        </w:rPr>
      </w:pPr>
      <w:r w:rsidRPr="00F37365">
        <w:rPr>
          <w:rFonts w:ascii="Times New Roman" w:eastAsia="Times New Roman" w:hAnsi="Times New Roman"/>
          <w:sz w:val="24"/>
          <w:szCs w:val="28"/>
          <w:lang w:val="kk" w:eastAsia="ru-RU"/>
        </w:rPr>
        <w:t xml:space="preserve">Иринотеканның ерітіндісі асептикалық жағдайларда дайындалуға тиіс. Құтыдан шприцпен инфузия үшін ерітінді дайындауға арналған концентраттың қажетті мөлшерін алады және инфузиялық қапқа немесе 0,9% натрий хлориді ерітіндісі немесе 5% глюкоза ерітіндісі бар сыйымдылығы 250 мл құтыға енгізеді. Сосын инфузияға арналған ерітіндіні құтыны қолмен айналдыра отырып, мұқият араластырады. </w:t>
      </w:r>
    </w:p>
    <w:bookmarkEnd w:id="8"/>
    <w:p w14:paraId="21691B24" w14:textId="77777777" w:rsidR="00E70A35" w:rsidRPr="00B730CC" w:rsidRDefault="00E70A35" w:rsidP="0078568D">
      <w:pPr>
        <w:spacing w:after="0" w:line="240" w:lineRule="auto"/>
        <w:jc w:val="both"/>
        <w:rPr>
          <w:rFonts w:ascii="Times New Roman" w:eastAsia="Times New Roman" w:hAnsi="Times New Roman"/>
          <w:b/>
          <w:sz w:val="24"/>
          <w:szCs w:val="28"/>
          <w:lang w:val="kk" w:eastAsia="ru-RU"/>
        </w:rPr>
      </w:pPr>
    </w:p>
    <w:p w14:paraId="58430B71" w14:textId="77777777" w:rsidR="007D0E84" w:rsidRPr="00B730CC" w:rsidRDefault="0090629E" w:rsidP="0078568D">
      <w:pPr>
        <w:spacing w:after="0" w:line="240" w:lineRule="auto"/>
        <w:jc w:val="both"/>
        <w:rPr>
          <w:rFonts w:ascii="Times New Roman" w:eastAsia="Times New Roman" w:hAnsi="Times New Roman"/>
          <w:b/>
          <w:sz w:val="24"/>
          <w:szCs w:val="28"/>
          <w:lang w:val="kk" w:eastAsia="ru-RU"/>
        </w:rPr>
      </w:pPr>
      <w:r w:rsidRPr="00F37365">
        <w:rPr>
          <w:rFonts w:ascii="Times New Roman" w:eastAsia="Times New Roman" w:hAnsi="Times New Roman"/>
          <w:b/>
          <w:sz w:val="24"/>
          <w:szCs w:val="28"/>
          <w:lang w:val="kk" w:eastAsia="ru-RU"/>
        </w:rPr>
        <w:t>4.3 Қолдануға болмайтын жағдайлар</w:t>
      </w:r>
    </w:p>
    <w:p w14:paraId="1F1AE650" w14:textId="77777777" w:rsidR="00E70A35" w:rsidRPr="00B730CC" w:rsidRDefault="0090629E" w:rsidP="0078568D">
      <w:pPr>
        <w:spacing w:after="0" w:line="240" w:lineRule="auto"/>
        <w:jc w:val="both"/>
        <w:rPr>
          <w:rFonts w:ascii="Times New Roman" w:eastAsia="Times New Roman" w:hAnsi="Times New Roman"/>
          <w:sz w:val="24"/>
          <w:szCs w:val="28"/>
          <w:lang w:val="kk" w:eastAsia="ru-RU"/>
        </w:rPr>
      </w:pPr>
      <w:r w:rsidRPr="00F37365">
        <w:rPr>
          <w:rFonts w:ascii="Times New Roman" w:eastAsia="Times New Roman" w:hAnsi="Times New Roman"/>
          <w:sz w:val="24"/>
          <w:szCs w:val="28"/>
          <w:lang w:val="kk" w:eastAsia="ru-RU"/>
        </w:rPr>
        <w:t>- әсер етуші затқа немесе 6.1 бөлімінде аталған қосымша заттардың кез келгеніне аса жоғары сезімталдық</w:t>
      </w:r>
    </w:p>
    <w:p w14:paraId="660252FE" w14:textId="77777777" w:rsidR="00382320" w:rsidRPr="00B730CC" w:rsidRDefault="0090629E" w:rsidP="0078568D">
      <w:pPr>
        <w:spacing w:after="0" w:line="240" w:lineRule="auto"/>
        <w:jc w:val="both"/>
        <w:rPr>
          <w:rFonts w:ascii="Times New Roman" w:eastAsia="Times New Roman" w:hAnsi="Times New Roman"/>
          <w:sz w:val="24"/>
          <w:szCs w:val="28"/>
          <w:lang w:val="kk" w:eastAsia="ru-RU"/>
        </w:rPr>
      </w:pPr>
      <w:r w:rsidRPr="00F37365">
        <w:rPr>
          <w:rFonts w:ascii="Times New Roman" w:eastAsia="Times New Roman" w:hAnsi="Times New Roman"/>
          <w:sz w:val="24"/>
          <w:szCs w:val="28"/>
          <w:lang w:val="kk" w:eastAsia="ru-RU"/>
        </w:rPr>
        <w:t>- ішектің созылмалы қабыну аурулары және/немесе ішек өткізгіштігінің бұзылулары (4.4 бөлімін қараңыз)</w:t>
      </w:r>
    </w:p>
    <w:p w14:paraId="0236C281" w14:textId="77777777" w:rsidR="00E70A35" w:rsidRPr="00B730CC" w:rsidRDefault="0090629E" w:rsidP="0078568D">
      <w:pPr>
        <w:spacing w:after="0" w:line="240" w:lineRule="auto"/>
        <w:jc w:val="both"/>
        <w:rPr>
          <w:rFonts w:ascii="Times New Roman" w:eastAsia="Times New Roman" w:hAnsi="Times New Roman"/>
          <w:sz w:val="24"/>
          <w:szCs w:val="28"/>
          <w:lang w:val="kk" w:eastAsia="ru-RU"/>
        </w:rPr>
      </w:pPr>
      <w:r w:rsidRPr="00F37365">
        <w:rPr>
          <w:rFonts w:ascii="Times New Roman" w:eastAsia="Times New Roman" w:hAnsi="Times New Roman"/>
          <w:sz w:val="24"/>
          <w:szCs w:val="28"/>
          <w:lang w:val="kk" w:eastAsia="ru-RU"/>
        </w:rPr>
        <w:t>- лактация кезеңі (4.4 және 4.6 бөлімін қараңыз)</w:t>
      </w:r>
    </w:p>
    <w:p w14:paraId="09D07561" w14:textId="77777777" w:rsidR="00382320" w:rsidRPr="00B730CC" w:rsidRDefault="0090629E" w:rsidP="0078568D">
      <w:pPr>
        <w:spacing w:after="0" w:line="240" w:lineRule="auto"/>
        <w:jc w:val="both"/>
        <w:rPr>
          <w:rFonts w:ascii="Times New Roman" w:eastAsia="Times New Roman" w:hAnsi="Times New Roman"/>
          <w:sz w:val="24"/>
          <w:szCs w:val="28"/>
          <w:lang w:val="kk" w:eastAsia="ru-RU"/>
        </w:rPr>
      </w:pPr>
      <w:r w:rsidRPr="00F37365">
        <w:rPr>
          <w:rFonts w:ascii="Times New Roman" w:eastAsia="Times New Roman" w:hAnsi="Times New Roman"/>
          <w:sz w:val="24"/>
          <w:szCs w:val="28"/>
          <w:lang w:val="kk" w:eastAsia="ru-RU"/>
        </w:rPr>
        <w:t>- қан сарысуында қалыптың жоғарғы шегінен 3 есе асып кететін билирубин концентрациясы (4.4 бөлімін қараңыз)</w:t>
      </w:r>
    </w:p>
    <w:p w14:paraId="1D33CBA8" w14:textId="77777777" w:rsidR="00B876EA" w:rsidRPr="00B730CC" w:rsidRDefault="0090629E" w:rsidP="0078568D">
      <w:pPr>
        <w:spacing w:after="0" w:line="240" w:lineRule="auto"/>
        <w:jc w:val="both"/>
        <w:rPr>
          <w:rFonts w:ascii="Times New Roman" w:eastAsia="Times New Roman" w:hAnsi="Times New Roman"/>
          <w:sz w:val="24"/>
          <w:szCs w:val="28"/>
          <w:lang w:val="kk" w:eastAsia="ru-RU"/>
        </w:rPr>
      </w:pPr>
      <w:r w:rsidRPr="00DD7998">
        <w:rPr>
          <w:rFonts w:ascii="Times New Roman" w:eastAsia="Times New Roman" w:hAnsi="Times New Roman"/>
          <w:sz w:val="24"/>
          <w:szCs w:val="28"/>
          <w:lang w:val="kk" w:eastAsia="ru-RU"/>
        </w:rPr>
        <w:t xml:space="preserve">- </w:t>
      </w:r>
      <w:bookmarkStart w:id="9" w:name="_Hlk181285294"/>
      <w:r w:rsidRPr="00DD7998">
        <w:rPr>
          <w:rFonts w:ascii="Times New Roman" w:eastAsia="Times New Roman" w:hAnsi="Times New Roman"/>
          <w:sz w:val="24"/>
          <w:szCs w:val="28"/>
          <w:lang w:val="kk" w:eastAsia="ru-RU"/>
        </w:rPr>
        <w:t>сүйек кемігі қан түзілуінің айқын бәсеңдеуі</w:t>
      </w:r>
      <w:bookmarkEnd w:id="9"/>
    </w:p>
    <w:p w14:paraId="6718A617" w14:textId="77777777" w:rsidR="00AD1D89" w:rsidRPr="00B730CC" w:rsidRDefault="0090629E" w:rsidP="0078568D">
      <w:pPr>
        <w:spacing w:after="0" w:line="240" w:lineRule="auto"/>
        <w:jc w:val="both"/>
        <w:rPr>
          <w:rFonts w:ascii="Times New Roman" w:eastAsia="Times New Roman" w:hAnsi="Times New Roman"/>
          <w:sz w:val="24"/>
          <w:szCs w:val="28"/>
          <w:lang w:val="kk" w:eastAsia="ru-RU"/>
        </w:rPr>
      </w:pPr>
      <w:r w:rsidRPr="00F37365">
        <w:rPr>
          <w:rFonts w:ascii="Times New Roman" w:eastAsia="Times New Roman" w:hAnsi="Times New Roman"/>
          <w:sz w:val="24"/>
          <w:szCs w:val="28"/>
          <w:lang w:val="kk" w:eastAsia="ru-RU"/>
        </w:rPr>
        <w:t>- ДДҰ (Дүниежүзілік денсаулық сақтау ұйымы) шкаласы бойынша &gt; 2 деп бағаланатын пациенттердің жалпы жай-күйі</w:t>
      </w:r>
    </w:p>
    <w:p w14:paraId="37A8A88B" w14:textId="77777777" w:rsidR="00382320" w:rsidRPr="00B730CC" w:rsidRDefault="0090629E" w:rsidP="0078568D">
      <w:pPr>
        <w:spacing w:after="0" w:line="240" w:lineRule="auto"/>
        <w:jc w:val="both"/>
        <w:rPr>
          <w:rFonts w:ascii="Times New Roman" w:eastAsia="Times New Roman" w:hAnsi="Times New Roman"/>
          <w:sz w:val="24"/>
          <w:szCs w:val="28"/>
          <w:lang w:val="kk" w:eastAsia="ru-RU"/>
        </w:rPr>
      </w:pPr>
      <w:r w:rsidRPr="00F37365">
        <w:rPr>
          <w:rFonts w:ascii="Times New Roman" w:eastAsia="Times New Roman" w:hAnsi="Times New Roman"/>
          <w:sz w:val="24"/>
          <w:szCs w:val="28"/>
          <w:lang w:val="kk" w:eastAsia="ru-RU"/>
        </w:rPr>
        <w:t xml:space="preserve">- шілтер жапырақты шайқурай препараттарымен бір мезгілде қолдану (4.5 бөлімін қараңыз) </w:t>
      </w:r>
    </w:p>
    <w:p w14:paraId="5C56B91B" w14:textId="77777777" w:rsidR="00AD1D89" w:rsidRPr="00B730CC" w:rsidRDefault="0090629E" w:rsidP="0078568D">
      <w:pPr>
        <w:spacing w:after="0" w:line="240" w:lineRule="auto"/>
        <w:jc w:val="both"/>
        <w:rPr>
          <w:rFonts w:ascii="Times New Roman" w:eastAsia="Times New Roman" w:hAnsi="Times New Roman"/>
          <w:sz w:val="24"/>
          <w:szCs w:val="28"/>
          <w:lang w:val="kk" w:eastAsia="ru-RU"/>
        </w:rPr>
      </w:pPr>
      <w:r w:rsidRPr="00F37365">
        <w:rPr>
          <w:rFonts w:ascii="Times New Roman" w:eastAsia="Times New Roman" w:hAnsi="Times New Roman"/>
          <w:sz w:val="24"/>
          <w:szCs w:val="28"/>
          <w:lang w:val="kk" w:eastAsia="ru-RU"/>
        </w:rPr>
        <w:t>- аттенуирленген тірі вакциналар (4.5 бөлімін қараңыз).</w:t>
      </w:r>
    </w:p>
    <w:p w14:paraId="06082E22" w14:textId="77777777" w:rsidR="00FB6880" w:rsidRPr="00B730CC" w:rsidRDefault="0090629E" w:rsidP="00370C20">
      <w:pPr>
        <w:spacing w:after="0" w:line="240" w:lineRule="auto"/>
        <w:jc w:val="both"/>
        <w:rPr>
          <w:rFonts w:ascii="Times New Roman" w:eastAsia="Times New Roman" w:hAnsi="Times New Roman"/>
          <w:sz w:val="24"/>
          <w:szCs w:val="28"/>
          <w:lang w:val="kk" w:eastAsia="ru-RU"/>
        </w:rPr>
      </w:pPr>
      <w:r w:rsidRPr="00F37365">
        <w:rPr>
          <w:rFonts w:ascii="Times New Roman" w:eastAsia="Times New Roman" w:hAnsi="Times New Roman"/>
          <w:sz w:val="24"/>
          <w:szCs w:val="28"/>
          <w:lang w:val="kk" w:eastAsia="ru-RU"/>
        </w:rPr>
        <w:t>Цетуксимабқа, бевацизумабқа немесе капецитабинге қосымша қарсы көрсетілімдерді аталған препараттардың нұсқаулығынан қараңыз.</w:t>
      </w:r>
    </w:p>
    <w:p w14:paraId="02DE825B" w14:textId="77777777" w:rsidR="00370C20" w:rsidRPr="00B730CC" w:rsidRDefault="00370C20" w:rsidP="00370C20">
      <w:pPr>
        <w:spacing w:after="0" w:line="240" w:lineRule="auto"/>
        <w:jc w:val="both"/>
        <w:rPr>
          <w:rFonts w:ascii="Times New Roman" w:eastAsia="Times New Roman" w:hAnsi="Times New Roman"/>
          <w:sz w:val="24"/>
          <w:szCs w:val="28"/>
          <w:lang w:val="kk" w:eastAsia="ru-RU"/>
        </w:rPr>
      </w:pPr>
    </w:p>
    <w:p w14:paraId="2D3B92C9" w14:textId="77777777" w:rsidR="00B10089" w:rsidRPr="00B730CC" w:rsidRDefault="0090629E" w:rsidP="0078568D">
      <w:pPr>
        <w:spacing w:after="0" w:line="240" w:lineRule="auto"/>
        <w:jc w:val="both"/>
        <w:rPr>
          <w:rFonts w:ascii="Times New Roman" w:eastAsia="Times New Roman" w:hAnsi="Times New Roman"/>
          <w:b/>
          <w:sz w:val="24"/>
          <w:szCs w:val="28"/>
          <w:lang w:val="kk" w:eastAsia="ru-RU"/>
        </w:rPr>
      </w:pPr>
      <w:r w:rsidRPr="00F37365">
        <w:rPr>
          <w:rFonts w:ascii="Times New Roman" w:eastAsia="Times New Roman" w:hAnsi="Times New Roman"/>
          <w:b/>
          <w:sz w:val="24"/>
          <w:szCs w:val="28"/>
          <w:lang w:val="kk" w:eastAsia="ru-RU"/>
        </w:rPr>
        <w:lastRenderedPageBreak/>
        <w:t>4.4 Айрықша нұсқаулар және қолдану кезіндегі сақтандыру шаралары</w:t>
      </w:r>
    </w:p>
    <w:p w14:paraId="617AE590" w14:textId="77777777" w:rsidR="00D02CE1" w:rsidRPr="00B730CC" w:rsidRDefault="00D02CE1" w:rsidP="0078568D">
      <w:pPr>
        <w:spacing w:after="0" w:line="240" w:lineRule="auto"/>
        <w:jc w:val="both"/>
        <w:rPr>
          <w:rFonts w:ascii="Times New Roman" w:eastAsia="Times New Roman" w:hAnsi="Times New Roman"/>
          <w:b/>
          <w:sz w:val="24"/>
          <w:szCs w:val="28"/>
          <w:lang w:val="kk" w:eastAsia="ru-RU"/>
        </w:rPr>
      </w:pPr>
      <w:bookmarkStart w:id="10" w:name="_Hlk63170751"/>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53"/>
      </w:tblGrid>
      <w:tr w:rsidR="006474FF" w:rsidRPr="00DD4910" w14:paraId="3490F4A8" w14:textId="77777777" w:rsidTr="00F8722A">
        <w:tc>
          <w:tcPr>
            <w:tcW w:w="9072" w:type="dxa"/>
            <w:shd w:val="clear" w:color="auto" w:fill="auto"/>
          </w:tcPr>
          <w:p w14:paraId="42C5AD2A" w14:textId="77777777" w:rsidR="003843DD" w:rsidRPr="00B730CC" w:rsidRDefault="0090629E" w:rsidP="00F8722A">
            <w:pPr>
              <w:spacing w:after="0" w:line="240" w:lineRule="auto"/>
              <w:jc w:val="both"/>
              <w:rPr>
                <w:rFonts w:ascii="Times New Roman" w:eastAsia="Times New Roman" w:hAnsi="Times New Roman"/>
                <w:sz w:val="24"/>
                <w:szCs w:val="28"/>
                <w:lang w:val="kk" w:eastAsia="ru-RU"/>
              </w:rPr>
            </w:pPr>
            <w:r w:rsidRPr="00F37365">
              <w:rPr>
                <w:rFonts w:ascii="Times New Roman" w:eastAsia="Times New Roman" w:hAnsi="Times New Roman"/>
                <w:sz w:val="24"/>
                <w:szCs w:val="28"/>
                <w:lang w:val="kk" w:eastAsia="ru-RU"/>
              </w:rPr>
              <w:t>Иринотеканды қолдану ісікке қарсы химиялық емде жеткілікті тәжірибесі бар білікті адамның мұқият бақылауымен жүзеге асырылуға тиіс.</w:t>
            </w:r>
          </w:p>
        </w:tc>
      </w:tr>
    </w:tbl>
    <w:p w14:paraId="3806A70D" w14:textId="77777777" w:rsidR="00FD63C1" w:rsidRPr="00B730CC" w:rsidRDefault="0090629E" w:rsidP="00FD63C1">
      <w:pPr>
        <w:spacing w:after="0" w:line="240" w:lineRule="auto"/>
        <w:jc w:val="both"/>
        <w:rPr>
          <w:rFonts w:ascii="Times New Roman" w:eastAsia="Times New Roman" w:hAnsi="Times New Roman"/>
          <w:sz w:val="24"/>
          <w:szCs w:val="28"/>
          <w:lang w:val="kk" w:eastAsia="ru-RU"/>
        </w:rPr>
      </w:pPr>
      <w:r w:rsidRPr="00F37365">
        <w:rPr>
          <w:rFonts w:ascii="Times New Roman" w:eastAsia="Times New Roman" w:hAnsi="Times New Roman"/>
          <w:sz w:val="24"/>
          <w:szCs w:val="28"/>
          <w:lang w:val="kk" w:eastAsia="ru-RU"/>
        </w:rPr>
        <w:t>Жағымсыз құбылыстардың сипаты мен даму жиілігін ескеріп, иринотеканды келесі жағдайларда ықтимал емдік қауіптерге байланысты пайдасын мұқият талдағаннан кейін ғана тағайындау керек:</w:t>
      </w:r>
    </w:p>
    <w:p w14:paraId="72436547" w14:textId="77777777" w:rsidR="00FD63C1" w:rsidRPr="00B730CC" w:rsidRDefault="0090629E" w:rsidP="00FD63C1">
      <w:pPr>
        <w:spacing w:after="0" w:line="240" w:lineRule="auto"/>
        <w:jc w:val="both"/>
        <w:rPr>
          <w:rFonts w:ascii="Times New Roman" w:eastAsia="Times New Roman" w:hAnsi="Times New Roman"/>
          <w:sz w:val="24"/>
          <w:szCs w:val="28"/>
          <w:lang w:val="kk" w:eastAsia="ru-RU"/>
        </w:rPr>
      </w:pPr>
      <w:r w:rsidRPr="00F37365">
        <w:rPr>
          <w:rFonts w:ascii="Times New Roman" w:eastAsia="Times New Roman" w:hAnsi="Times New Roman"/>
          <w:sz w:val="24"/>
          <w:szCs w:val="28"/>
          <w:lang w:val="kk" w:eastAsia="ru-RU"/>
        </w:rPr>
        <w:t>• қауіп факторы бар пациенттерде, әсіресе ДДҰ тиімділік статусы = 2 болатындарда.</w:t>
      </w:r>
    </w:p>
    <w:p w14:paraId="1E91408B" w14:textId="77777777" w:rsidR="00FD63C1" w:rsidRPr="00B730CC" w:rsidRDefault="0090629E" w:rsidP="00CD75BF">
      <w:pPr>
        <w:spacing w:after="0" w:line="240" w:lineRule="auto"/>
        <w:jc w:val="both"/>
        <w:rPr>
          <w:rFonts w:ascii="Times New Roman" w:eastAsia="Times New Roman" w:hAnsi="Times New Roman"/>
          <w:sz w:val="24"/>
          <w:szCs w:val="28"/>
          <w:lang w:val="kk" w:eastAsia="ru-RU"/>
        </w:rPr>
      </w:pPr>
      <w:r w:rsidRPr="00F37365">
        <w:rPr>
          <w:rFonts w:ascii="Times New Roman" w:eastAsia="Times New Roman" w:hAnsi="Times New Roman"/>
          <w:sz w:val="24"/>
          <w:szCs w:val="28"/>
          <w:lang w:val="kk" w:eastAsia="ru-RU"/>
        </w:rPr>
        <w:t>• сирек жағдайларда, пациенттер жағымсыз құбылыстарды жою жөніндегі нұсқауларды (кешеуілдеген диарея басталған кезде сұйықтықты көп мөлшерде тұтынумен бірге дереу және ұзаққа созылған диареяға қарсы емдеу қажеттілігі) орындамаған кезде. Мұндай пациенттерге қатаң стационарлық қадағалау ұсынылады.</w:t>
      </w:r>
    </w:p>
    <w:p w14:paraId="4565CFC4" w14:textId="77777777" w:rsidR="00E514B0" w:rsidRPr="00B730CC" w:rsidRDefault="0090629E" w:rsidP="00E514B0">
      <w:pPr>
        <w:spacing w:after="0" w:line="240" w:lineRule="auto"/>
        <w:jc w:val="both"/>
        <w:rPr>
          <w:rFonts w:ascii="Times New Roman" w:eastAsia="Times New Roman" w:hAnsi="Times New Roman"/>
          <w:sz w:val="24"/>
          <w:szCs w:val="28"/>
          <w:lang w:val="kk" w:eastAsia="ru-RU"/>
        </w:rPr>
      </w:pPr>
      <w:r w:rsidRPr="00F37365">
        <w:rPr>
          <w:rFonts w:ascii="Times New Roman" w:eastAsia="Times New Roman" w:hAnsi="Times New Roman"/>
          <w:sz w:val="24"/>
          <w:szCs w:val="28"/>
          <w:lang w:val="kk" w:eastAsia="ru-RU"/>
        </w:rPr>
        <w:t xml:space="preserve">Иринотеканмен монотерапия кезінде үш апталық қабылдау кестесі тағайындалады. Алайда апта сайын дозалау кестесін (5 бөлімін қараңыз) неғұрлым мұқият бақылауды қажет ететін пациенттерде немесе ауыр нейтропения дамуының ерекше қаупі бар пациенттерде қарастыруға болады. </w:t>
      </w:r>
    </w:p>
    <w:p w14:paraId="6DE05FAD" w14:textId="77777777" w:rsidR="002B4ABC" w:rsidRPr="00B730CC" w:rsidRDefault="0090629E" w:rsidP="002B4ABC">
      <w:pPr>
        <w:spacing w:after="0" w:line="240" w:lineRule="auto"/>
        <w:jc w:val="both"/>
        <w:rPr>
          <w:rFonts w:ascii="Times New Roman" w:eastAsia="Times New Roman" w:hAnsi="Times New Roman"/>
          <w:i/>
          <w:sz w:val="24"/>
          <w:szCs w:val="28"/>
          <w:lang w:val="kk" w:eastAsia="ru-RU"/>
        </w:rPr>
      </w:pPr>
      <w:r w:rsidRPr="00F37365">
        <w:rPr>
          <w:rFonts w:ascii="Times New Roman" w:eastAsia="Times New Roman" w:hAnsi="Times New Roman"/>
          <w:i/>
          <w:sz w:val="24"/>
          <w:szCs w:val="28"/>
          <w:lang w:val="kk" w:eastAsia="ru-RU"/>
        </w:rPr>
        <w:t>Кешеуілдеген диарея</w:t>
      </w:r>
    </w:p>
    <w:p w14:paraId="53C36901" w14:textId="77777777" w:rsidR="002B4ABC" w:rsidRPr="00B730CC" w:rsidRDefault="0090629E" w:rsidP="002B4ABC">
      <w:pPr>
        <w:spacing w:after="0" w:line="240" w:lineRule="auto"/>
        <w:jc w:val="both"/>
        <w:rPr>
          <w:rFonts w:ascii="Times New Roman" w:eastAsia="Times New Roman" w:hAnsi="Times New Roman"/>
          <w:sz w:val="24"/>
          <w:szCs w:val="28"/>
          <w:lang w:val="kk" w:eastAsia="ru-RU"/>
        </w:rPr>
      </w:pPr>
      <w:r w:rsidRPr="00F37365">
        <w:rPr>
          <w:rFonts w:ascii="Times New Roman" w:eastAsia="Times New Roman" w:hAnsi="Times New Roman"/>
          <w:sz w:val="24"/>
          <w:szCs w:val="28"/>
          <w:lang w:val="kk" w:eastAsia="ru-RU"/>
        </w:rPr>
        <w:t>Пациенттерге кешеуілдеген диарея қаупі туралы мағлұмат берілуге тиіс, өйткені ол иринотеканды енгізгеннен кейін 24 сағаттан астам уақыттан соң келесі енгізуге дейінгі кез келген сатыда пайда болуы мүмкін. Монотерапияда алғашқы сұйық нәжістің пайда болуына дейінгі уақыт кезеңі иринотекан инфузиясынан кейін бес күнді құрады. Пациенттер диареяның пайда болғаны туралы емдеуші дәрігерге дереу хабарлауға және тиісті емді тез арада бастауға тиіс.</w:t>
      </w:r>
    </w:p>
    <w:p w14:paraId="0AA040A1" w14:textId="77777777" w:rsidR="002B4ABC" w:rsidRPr="00B730CC" w:rsidRDefault="0090629E" w:rsidP="002B4ABC">
      <w:pPr>
        <w:spacing w:after="0" w:line="240" w:lineRule="auto"/>
        <w:jc w:val="both"/>
        <w:rPr>
          <w:rFonts w:ascii="Times New Roman" w:eastAsia="Times New Roman" w:hAnsi="Times New Roman"/>
          <w:sz w:val="24"/>
          <w:szCs w:val="28"/>
          <w:lang w:val="kk" w:eastAsia="ru-RU"/>
        </w:rPr>
      </w:pPr>
      <w:r w:rsidRPr="00F37365">
        <w:rPr>
          <w:rFonts w:ascii="Times New Roman" w:eastAsia="Times New Roman" w:hAnsi="Times New Roman"/>
          <w:sz w:val="24"/>
          <w:szCs w:val="28"/>
          <w:lang w:val="kk" w:eastAsia="ru-RU"/>
        </w:rPr>
        <w:t>Диареяның даму қаупі жоғары пациенттерге бұрын абдоминальді/жамбас сәулелік емінен өткен пациенттер, бастапқы гиперлейкоцитозы бар пациенттер және жұмысқа қабілеттіліктің ≥ 2 статусы бар пациенттер, сондай-ақ әйелдер жатады. Тиісті ем жүргізілмеген жағдайда диарея өмірге қауіп төндіретін сипат алуы мүмкін, әсіресе нейтропения бар болған кезде.</w:t>
      </w:r>
    </w:p>
    <w:p w14:paraId="40DC1E3B" w14:textId="77777777" w:rsidR="002B4ABC" w:rsidRPr="00B730CC" w:rsidRDefault="0090629E" w:rsidP="00966076">
      <w:pPr>
        <w:spacing w:after="0" w:line="240" w:lineRule="auto"/>
        <w:jc w:val="both"/>
        <w:rPr>
          <w:rFonts w:ascii="Times New Roman" w:eastAsia="Times New Roman" w:hAnsi="Times New Roman"/>
          <w:sz w:val="24"/>
          <w:szCs w:val="28"/>
          <w:lang w:val="kk" w:eastAsia="ru-RU"/>
        </w:rPr>
      </w:pPr>
      <w:r w:rsidRPr="00F37365">
        <w:rPr>
          <w:rFonts w:ascii="Times New Roman" w:eastAsia="Times New Roman" w:hAnsi="Times New Roman"/>
          <w:sz w:val="24"/>
          <w:szCs w:val="28"/>
          <w:lang w:val="kk" w:eastAsia="ru-RU"/>
        </w:rPr>
        <w:t>Сұйық нәжістің алғашқы көрінісінде, пациент құрамында электролиттер бар сұйықтықты көп мөлшерде тұтынуы, және емдеуші дәрігердің басшылығымен диареяға қарсы емді дереу бастауға тиіс. Ауруханадан шыққаннан кейін, пациенттер диареяға қарсы қажетті ем алуы керек. Бұдан басқа, диарея пайда болған кезде бұл туралы өзінің емдеуші дәрігеріне немесе иринотеканды енгізуге бақылау жасаған мекемеге хабарлау қажет.</w:t>
      </w:r>
    </w:p>
    <w:p w14:paraId="57808AAF" w14:textId="77777777" w:rsidR="00966076" w:rsidRPr="00B730CC" w:rsidRDefault="0090629E" w:rsidP="00966076">
      <w:pPr>
        <w:spacing w:after="0" w:line="240" w:lineRule="auto"/>
        <w:jc w:val="both"/>
        <w:rPr>
          <w:rFonts w:ascii="Times New Roman" w:eastAsia="Times New Roman" w:hAnsi="Times New Roman"/>
          <w:sz w:val="24"/>
          <w:szCs w:val="28"/>
          <w:lang w:val="kk" w:eastAsia="ru-RU"/>
        </w:rPr>
      </w:pPr>
      <w:r w:rsidRPr="00F37365">
        <w:rPr>
          <w:rFonts w:ascii="Times New Roman" w:eastAsia="Times New Roman" w:hAnsi="Times New Roman"/>
          <w:sz w:val="24"/>
          <w:szCs w:val="28"/>
          <w:lang w:val="kk" w:eastAsia="ru-RU"/>
        </w:rPr>
        <w:t>Қазіргі уақытта, ұсынылған диареяға қарсы ем лоперамидтің үлкен дозаларынан тұрады (алғашқы қабылдауда 4 мг, содан соң әр 2 сағат сайын 2 мг). Ең соңғы сұйық нәжістен кейін емді 12 сағат бойы жалғастыру керек, және оны түзетуге болмайды. Салданған ішек бітелісінің қаупі бар болғандықтан, ешбір жағдайда лоперамидті аталған дозаларда қатарынан 48 сағаттан артық тағайындамау керек, емнің ұзақтығы 12 сағаттан аз болуға тиіс.</w:t>
      </w:r>
    </w:p>
    <w:p w14:paraId="79553FD3" w14:textId="77777777" w:rsidR="00966076" w:rsidRPr="00B730CC" w:rsidRDefault="0090629E" w:rsidP="00966076">
      <w:pPr>
        <w:spacing w:after="0" w:line="240" w:lineRule="auto"/>
        <w:jc w:val="both"/>
        <w:rPr>
          <w:rFonts w:ascii="Times New Roman" w:eastAsia="Times New Roman" w:hAnsi="Times New Roman"/>
          <w:sz w:val="24"/>
          <w:szCs w:val="28"/>
          <w:lang w:val="kk" w:eastAsia="ru-RU"/>
        </w:rPr>
      </w:pPr>
      <w:r w:rsidRPr="00F37365">
        <w:rPr>
          <w:rFonts w:ascii="Times New Roman" w:eastAsia="Times New Roman" w:hAnsi="Times New Roman"/>
          <w:sz w:val="24"/>
          <w:szCs w:val="28"/>
          <w:lang w:val="kk" w:eastAsia="ru-RU"/>
        </w:rPr>
        <w:t>Диарея ауыр нейтропениямен (нейтрофилдер саны &lt;500 жасуша/мм</w:t>
      </w:r>
      <w:r w:rsidRPr="00F37365">
        <w:rPr>
          <w:rFonts w:ascii="Times New Roman" w:eastAsia="Times New Roman" w:hAnsi="Times New Roman"/>
          <w:sz w:val="24"/>
          <w:szCs w:val="28"/>
          <w:vertAlign w:val="superscript"/>
          <w:lang w:val="kk" w:eastAsia="ru-RU"/>
        </w:rPr>
        <w:t>3</w:t>
      </w:r>
      <w:r w:rsidRPr="00F37365">
        <w:rPr>
          <w:rFonts w:ascii="Times New Roman" w:eastAsia="Times New Roman" w:hAnsi="Times New Roman"/>
          <w:sz w:val="24"/>
          <w:szCs w:val="28"/>
          <w:lang w:val="kk" w:eastAsia="ru-RU"/>
        </w:rPr>
        <w:t>) байланысты болған жағдайларда диареяға қарсы емге қосымша әсер ету ауқымы кең профилактикалық антибиотик тағайындау қажет.</w:t>
      </w:r>
    </w:p>
    <w:p w14:paraId="567E8334" w14:textId="77777777" w:rsidR="00966076" w:rsidRPr="00B730CC" w:rsidRDefault="0090629E" w:rsidP="00966076">
      <w:pPr>
        <w:spacing w:after="0" w:line="240" w:lineRule="auto"/>
        <w:jc w:val="both"/>
        <w:rPr>
          <w:rFonts w:ascii="Times New Roman" w:eastAsia="Times New Roman" w:hAnsi="Times New Roman"/>
          <w:sz w:val="24"/>
          <w:szCs w:val="28"/>
          <w:lang w:val="kk" w:eastAsia="ru-RU"/>
        </w:rPr>
      </w:pPr>
      <w:r w:rsidRPr="00F37365">
        <w:rPr>
          <w:rFonts w:ascii="Times New Roman" w:eastAsia="Times New Roman" w:hAnsi="Times New Roman"/>
          <w:sz w:val="24"/>
          <w:szCs w:val="28"/>
          <w:lang w:val="kk" w:eastAsia="ru-RU"/>
        </w:rPr>
        <w:t>Антибиотиктермен емдеуге қоса, мынадай жағдайларда ауруханаға жатқызу талап етіледі:</w:t>
      </w:r>
    </w:p>
    <w:p w14:paraId="4E7C3DFA" w14:textId="77777777" w:rsidR="00966076" w:rsidRPr="00B730CC" w:rsidRDefault="0090629E" w:rsidP="00966076">
      <w:pPr>
        <w:spacing w:after="0" w:line="240" w:lineRule="auto"/>
        <w:jc w:val="both"/>
        <w:rPr>
          <w:rFonts w:ascii="Times New Roman" w:eastAsia="Times New Roman" w:hAnsi="Times New Roman"/>
          <w:sz w:val="24"/>
          <w:szCs w:val="28"/>
          <w:lang w:val="kk" w:eastAsia="ru-RU"/>
        </w:rPr>
      </w:pPr>
      <w:r w:rsidRPr="00F37365">
        <w:rPr>
          <w:rFonts w:ascii="Times New Roman" w:eastAsia="Times New Roman" w:hAnsi="Times New Roman"/>
          <w:sz w:val="24"/>
          <w:szCs w:val="28"/>
          <w:lang w:val="kk" w:eastAsia="ru-RU"/>
        </w:rPr>
        <w:t>• қызбамен байланысты диарея;</w:t>
      </w:r>
    </w:p>
    <w:p w14:paraId="0F6282BB" w14:textId="77777777" w:rsidR="00966076" w:rsidRPr="00B730CC" w:rsidRDefault="0090629E" w:rsidP="00966076">
      <w:pPr>
        <w:spacing w:after="0" w:line="240" w:lineRule="auto"/>
        <w:jc w:val="both"/>
        <w:rPr>
          <w:rFonts w:ascii="Times New Roman" w:eastAsia="Times New Roman" w:hAnsi="Times New Roman"/>
          <w:sz w:val="24"/>
          <w:szCs w:val="28"/>
          <w:lang w:val="kk" w:eastAsia="ru-RU"/>
        </w:rPr>
      </w:pPr>
      <w:r w:rsidRPr="00F37365">
        <w:rPr>
          <w:rFonts w:ascii="Times New Roman" w:eastAsia="Times New Roman" w:hAnsi="Times New Roman"/>
          <w:sz w:val="24"/>
          <w:szCs w:val="28"/>
          <w:lang w:val="kk" w:eastAsia="ru-RU"/>
        </w:rPr>
        <w:t>• күшті диарея (вена ішіне сұйықтық енгізуді қажет ететін);</w:t>
      </w:r>
    </w:p>
    <w:p w14:paraId="513DEA6B" w14:textId="77777777" w:rsidR="00966076" w:rsidRPr="00B730CC" w:rsidRDefault="0090629E" w:rsidP="00966076">
      <w:pPr>
        <w:spacing w:after="0" w:line="240" w:lineRule="auto"/>
        <w:jc w:val="both"/>
        <w:rPr>
          <w:rFonts w:ascii="Times New Roman" w:eastAsia="Times New Roman" w:hAnsi="Times New Roman"/>
          <w:sz w:val="24"/>
          <w:szCs w:val="28"/>
          <w:lang w:val="kk" w:eastAsia="ru-RU"/>
        </w:rPr>
      </w:pPr>
      <w:r w:rsidRPr="00F37365">
        <w:rPr>
          <w:rFonts w:ascii="Times New Roman" w:eastAsia="Times New Roman" w:hAnsi="Times New Roman"/>
          <w:sz w:val="24"/>
          <w:szCs w:val="28"/>
          <w:lang w:val="kk" w:eastAsia="ru-RU"/>
        </w:rPr>
        <w:t>• лоперамидтің үлкен дозаларымен емдеу басталғаннан кейін 48 сағаттан астамға созылған диарея.</w:t>
      </w:r>
    </w:p>
    <w:p w14:paraId="4F56E456" w14:textId="77777777" w:rsidR="00966076" w:rsidRPr="00B730CC" w:rsidRDefault="0090629E" w:rsidP="00966076">
      <w:pPr>
        <w:spacing w:after="0" w:line="240" w:lineRule="auto"/>
        <w:jc w:val="both"/>
        <w:rPr>
          <w:rFonts w:ascii="Times New Roman" w:eastAsia="Times New Roman" w:hAnsi="Times New Roman"/>
          <w:sz w:val="24"/>
          <w:szCs w:val="28"/>
          <w:lang w:val="kk" w:eastAsia="ru-RU"/>
        </w:rPr>
      </w:pPr>
      <w:r w:rsidRPr="00F37365">
        <w:rPr>
          <w:rFonts w:ascii="Times New Roman" w:eastAsia="Times New Roman" w:hAnsi="Times New Roman"/>
          <w:sz w:val="24"/>
          <w:szCs w:val="28"/>
          <w:lang w:val="kk" w:eastAsia="ru-RU"/>
        </w:rPr>
        <w:t xml:space="preserve">Лоперамидті дәрілік затты соңғы қабылдағанда баяулаған диарея байқалған пациенттерге профилактикалық мақсатта тағайындамау керек. </w:t>
      </w:r>
    </w:p>
    <w:p w14:paraId="53828C6F" w14:textId="77777777" w:rsidR="00966076" w:rsidRPr="00B730CC" w:rsidRDefault="0090629E" w:rsidP="00966076">
      <w:pPr>
        <w:spacing w:after="0" w:line="240" w:lineRule="auto"/>
        <w:jc w:val="both"/>
        <w:rPr>
          <w:rFonts w:ascii="Times New Roman" w:eastAsia="Times New Roman" w:hAnsi="Times New Roman"/>
          <w:sz w:val="24"/>
          <w:szCs w:val="28"/>
          <w:lang w:val="kk" w:eastAsia="ru-RU"/>
        </w:rPr>
      </w:pPr>
      <w:r w:rsidRPr="00F37365">
        <w:rPr>
          <w:rFonts w:ascii="Times New Roman" w:eastAsia="Times New Roman" w:hAnsi="Times New Roman"/>
          <w:sz w:val="24"/>
          <w:szCs w:val="28"/>
          <w:lang w:val="kk" w:eastAsia="ru-RU"/>
        </w:rPr>
        <w:lastRenderedPageBreak/>
        <w:t>Егер пациентте ауыр (асқынған) диарея пайда болса, келесі циклдерде дозаны төмендету ұсынылады (4.2 бөлімін қараңыз).</w:t>
      </w:r>
    </w:p>
    <w:p w14:paraId="52526C51" w14:textId="77777777" w:rsidR="008D4383" w:rsidRPr="00B730CC" w:rsidRDefault="0090629E" w:rsidP="008D4383">
      <w:pPr>
        <w:spacing w:after="0" w:line="240" w:lineRule="auto"/>
        <w:jc w:val="both"/>
        <w:rPr>
          <w:rFonts w:ascii="Times New Roman" w:eastAsia="Times New Roman" w:hAnsi="Times New Roman"/>
          <w:i/>
          <w:sz w:val="24"/>
          <w:szCs w:val="28"/>
          <w:lang w:val="kk" w:eastAsia="ru-RU"/>
        </w:rPr>
      </w:pPr>
      <w:r w:rsidRPr="00F37365">
        <w:rPr>
          <w:rFonts w:ascii="Times New Roman" w:eastAsia="Times New Roman" w:hAnsi="Times New Roman"/>
          <w:i/>
          <w:sz w:val="24"/>
          <w:szCs w:val="28"/>
          <w:lang w:val="kk" w:eastAsia="ru-RU"/>
        </w:rPr>
        <w:t>Гематология</w:t>
      </w:r>
    </w:p>
    <w:p w14:paraId="3F125224" w14:textId="77777777" w:rsidR="00CC4A13" w:rsidRPr="00B730CC" w:rsidRDefault="0090629E" w:rsidP="00CC4A13">
      <w:pPr>
        <w:spacing w:after="0" w:line="240" w:lineRule="auto"/>
        <w:jc w:val="both"/>
        <w:rPr>
          <w:rFonts w:ascii="Times New Roman" w:eastAsia="Times New Roman" w:hAnsi="Times New Roman"/>
          <w:sz w:val="24"/>
          <w:szCs w:val="28"/>
          <w:lang w:val="kk" w:eastAsia="ru-RU"/>
        </w:rPr>
      </w:pPr>
      <w:r w:rsidRPr="00F37365">
        <w:rPr>
          <w:rFonts w:ascii="Times New Roman" w:eastAsia="Times New Roman" w:hAnsi="Times New Roman"/>
          <w:sz w:val="24"/>
          <w:szCs w:val="28"/>
          <w:lang w:val="kk" w:eastAsia="ru-RU"/>
        </w:rPr>
        <w:t>Клиникалық зерттеулерде 3 және 4 дәрежедегі NCI CTC Grade нейтропения жиілігі бұрын абдоминальді/жамбас сәулеленуін қабылдаған пациенттерде едәуір жоғары болды. Қан сарысуындағы билирубиннің бастапқы деңгейі 1,0 мг/дл немесе одан көп болған пациенттерде де билирубин деңгейі 1,0 мг/дл-ден аз пациенттерге қарағанда алғашқы циклде 3 және 4 дәрежедегі нейтропенияның пайда болу ықтималдығы едәуір жоғары болды.</w:t>
      </w:r>
    </w:p>
    <w:p w14:paraId="3CE60C70" w14:textId="77777777" w:rsidR="00CC4A13" w:rsidRPr="00B730CC" w:rsidRDefault="0090629E" w:rsidP="00CC4A13">
      <w:pPr>
        <w:spacing w:after="0" w:line="240" w:lineRule="auto"/>
        <w:jc w:val="both"/>
        <w:rPr>
          <w:rFonts w:ascii="Times New Roman" w:eastAsia="Times New Roman" w:hAnsi="Times New Roman"/>
          <w:sz w:val="24"/>
          <w:szCs w:val="28"/>
          <w:lang w:val="kk" w:eastAsia="ru-RU"/>
        </w:rPr>
      </w:pPr>
      <w:r w:rsidRPr="00F37365">
        <w:rPr>
          <w:rFonts w:ascii="Times New Roman" w:eastAsia="Times New Roman" w:hAnsi="Times New Roman"/>
          <w:sz w:val="24"/>
          <w:szCs w:val="28"/>
          <w:lang w:val="kk" w:eastAsia="ru-RU"/>
        </w:rPr>
        <w:t>Иринотеканмен емдеу кезінде қан жасушаларының жалпы санына апта сайынғы мониторинг жүргізу ұсынылады. Пациенттерге нейтропенияның қаупі және қызбаның маңызы туралы мағлұмат берілуге тиіс. Қызбалы нейтропенияны (температура &gt; 38°C, нейтрофилдер саны ≤ 1000 жасуша/мм</w:t>
      </w:r>
      <w:r w:rsidRPr="00F37365">
        <w:rPr>
          <w:rFonts w:ascii="Times New Roman" w:eastAsia="Times New Roman" w:hAnsi="Times New Roman"/>
          <w:sz w:val="24"/>
          <w:szCs w:val="28"/>
          <w:vertAlign w:val="superscript"/>
          <w:lang w:val="kk" w:eastAsia="ru-RU"/>
        </w:rPr>
        <w:t>3</w:t>
      </w:r>
      <w:r w:rsidRPr="00F37365">
        <w:rPr>
          <w:rFonts w:ascii="Times New Roman" w:eastAsia="Times New Roman" w:hAnsi="Times New Roman"/>
          <w:sz w:val="24"/>
          <w:szCs w:val="28"/>
          <w:lang w:val="kk" w:eastAsia="ru-RU"/>
        </w:rPr>
        <w:t xml:space="preserve">) стационарда әсер ету ауқымы кең венаішілік антибиотиктердің көмегімен дереу емдеу қажет. </w:t>
      </w:r>
    </w:p>
    <w:p w14:paraId="60780AF7" w14:textId="77777777" w:rsidR="00CC4A13" w:rsidRPr="00B730CC" w:rsidRDefault="0090629E" w:rsidP="00CC4A13">
      <w:pPr>
        <w:spacing w:after="0" w:line="240" w:lineRule="auto"/>
        <w:jc w:val="both"/>
        <w:rPr>
          <w:rFonts w:ascii="Times New Roman" w:eastAsia="Times New Roman" w:hAnsi="Times New Roman"/>
          <w:sz w:val="24"/>
          <w:szCs w:val="28"/>
          <w:lang w:val="kk" w:eastAsia="ru-RU"/>
        </w:rPr>
      </w:pPr>
      <w:r w:rsidRPr="00F37365">
        <w:rPr>
          <w:rFonts w:ascii="Times New Roman" w:eastAsia="Times New Roman" w:hAnsi="Times New Roman"/>
          <w:sz w:val="24"/>
          <w:szCs w:val="28"/>
          <w:lang w:val="kk" w:eastAsia="ru-RU"/>
        </w:rPr>
        <w:t>Ауыр гематологиялық бұзылыстары бар пациенттерге келесі енгізуге арналған дозаны төмендету ұсынылады (4.2 бөлімін қараңыз).</w:t>
      </w:r>
    </w:p>
    <w:p w14:paraId="78497D3E" w14:textId="77777777" w:rsidR="00CC4A13" w:rsidRPr="00B730CC" w:rsidRDefault="0090629E" w:rsidP="00CC4A13">
      <w:pPr>
        <w:spacing w:after="0" w:line="240" w:lineRule="auto"/>
        <w:jc w:val="both"/>
        <w:rPr>
          <w:rFonts w:ascii="Times New Roman" w:eastAsia="Times New Roman" w:hAnsi="Times New Roman"/>
          <w:sz w:val="24"/>
          <w:szCs w:val="28"/>
          <w:lang w:val="kk" w:eastAsia="ru-RU"/>
        </w:rPr>
      </w:pPr>
      <w:r w:rsidRPr="00F37365">
        <w:rPr>
          <w:rFonts w:ascii="Times New Roman" w:eastAsia="Times New Roman" w:hAnsi="Times New Roman"/>
          <w:sz w:val="24"/>
          <w:szCs w:val="28"/>
          <w:lang w:val="kk" w:eastAsia="ru-RU"/>
        </w:rPr>
        <w:t>Ауыр диареясы бар пациенттерде инфекцияның және гематологиялық уыттылықтың қаупі жоғарылайды. Ауыр диареясы бар пациенттерде қанның толық талдауын жүргізу керек.</w:t>
      </w:r>
    </w:p>
    <w:p w14:paraId="3656B9B9" w14:textId="77777777" w:rsidR="00A33BB8" w:rsidRPr="00B730CC" w:rsidRDefault="0090629E" w:rsidP="00A33BB8">
      <w:pPr>
        <w:spacing w:after="0" w:line="240" w:lineRule="auto"/>
        <w:jc w:val="both"/>
        <w:rPr>
          <w:rFonts w:ascii="Times New Roman" w:eastAsia="Times New Roman" w:hAnsi="Times New Roman"/>
          <w:i/>
          <w:iCs/>
          <w:sz w:val="24"/>
          <w:szCs w:val="28"/>
          <w:lang w:val="kk" w:eastAsia="ru-RU"/>
        </w:rPr>
      </w:pPr>
      <w:r w:rsidRPr="00F37365">
        <w:rPr>
          <w:rFonts w:ascii="Times New Roman" w:eastAsia="Times New Roman" w:hAnsi="Times New Roman"/>
          <w:i/>
          <w:iCs/>
          <w:sz w:val="24"/>
          <w:szCs w:val="28"/>
          <w:lang w:val="kk" w:eastAsia="ru-RU"/>
        </w:rPr>
        <w:t>UGT1A1 белсенділігі төмендеген пациенттер</w:t>
      </w:r>
    </w:p>
    <w:p w14:paraId="381FADF9" w14:textId="77777777" w:rsidR="00A33BB8" w:rsidRPr="00B730CC" w:rsidRDefault="0090629E" w:rsidP="00A33BB8">
      <w:pPr>
        <w:spacing w:after="0" w:line="240" w:lineRule="auto"/>
        <w:jc w:val="both"/>
        <w:rPr>
          <w:rFonts w:ascii="Times New Roman" w:eastAsia="Times New Roman" w:hAnsi="Times New Roman"/>
          <w:sz w:val="24"/>
          <w:szCs w:val="28"/>
          <w:lang w:val="kk" w:eastAsia="ru-RU"/>
        </w:rPr>
      </w:pPr>
      <w:r w:rsidRPr="00F37365">
        <w:rPr>
          <w:rFonts w:ascii="Times New Roman" w:eastAsia="Times New Roman" w:hAnsi="Times New Roman"/>
          <w:sz w:val="24"/>
          <w:szCs w:val="28"/>
          <w:lang w:val="kk" w:eastAsia="ru-RU"/>
        </w:rPr>
        <w:t>UGT1A1 метаболизмі әлсіз, мысалы Жильбер синдромы бар (UGT1A1*28 немесе *6 нұсқалары бойынша гомозиготалы) пациенттер иринотеканмен емделгеннен кейін ауыр нейтропения және диарея дамуының жоғары қаупіне ұшырайды. Бұл қауіп иринотекан дозасын көбейтумен артады.</w:t>
      </w:r>
    </w:p>
    <w:p w14:paraId="3261F30A" w14:textId="77777777" w:rsidR="00A33BB8" w:rsidRPr="00B730CC" w:rsidRDefault="0090629E" w:rsidP="00A33BB8">
      <w:pPr>
        <w:spacing w:after="0" w:line="240" w:lineRule="auto"/>
        <w:jc w:val="both"/>
        <w:rPr>
          <w:rFonts w:ascii="Times New Roman" w:eastAsia="Times New Roman" w:hAnsi="Times New Roman"/>
          <w:sz w:val="24"/>
          <w:szCs w:val="28"/>
          <w:lang w:val="kk" w:eastAsia="ru-RU"/>
        </w:rPr>
      </w:pPr>
      <w:r w:rsidRPr="00F37365">
        <w:rPr>
          <w:rFonts w:ascii="Times New Roman" w:eastAsia="Times New Roman" w:hAnsi="Times New Roman"/>
          <w:sz w:val="24"/>
          <w:szCs w:val="28"/>
          <w:lang w:val="kk" w:eastAsia="ru-RU"/>
        </w:rPr>
        <w:t>Бастапқы дозаны дәл төмендету анықталмаса да, UGT1A1 метаболизмі баяу, әсіресе &gt; 180 мг/м</w:t>
      </w:r>
      <w:r w:rsidRPr="00F37365">
        <w:rPr>
          <w:rFonts w:ascii="Times New Roman" w:eastAsia="Times New Roman" w:hAnsi="Times New Roman"/>
          <w:sz w:val="24"/>
          <w:szCs w:val="28"/>
          <w:vertAlign w:val="superscript"/>
          <w:lang w:val="kk" w:eastAsia="ru-RU"/>
        </w:rPr>
        <w:t>2</w:t>
      </w:r>
      <w:r w:rsidRPr="00F37365">
        <w:rPr>
          <w:rFonts w:ascii="Times New Roman" w:eastAsia="Times New Roman" w:hAnsi="Times New Roman"/>
          <w:sz w:val="24"/>
          <w:szCs w:val="28"/>
          <w:lang w:val="kk" w:eastAsia="ru-RU"/>
        </w:rPr>
        <w:t xml:space="preserve"> доза тағайындалатын пациенттерде немесе әлсіреген пациенттерде иринотеканның бастапқы дозасын төмендету мүмкіндігін қарастырған жөн. Пациенттердің осы тобына арналған дозалау жөніндегі нұсқаулар бойынша қолданылатын клиникалық нұсқауларды ескеру қажет. Кейінгі дозалар пациенттегі жеке жағымдылығына байланысты арттырылуы мүмкін. </w:t>
      </w:r>
    </w:p>
    <w:p w14:paraId="72B58858" w14:textId="77777777" w:rsidR="00A33BB8" w:rsidRPr="00B730CC" w:rsidRDefault="0090629E" w:rsidP="00CC4A13">
      <w:pPr>
        <w:spacing w:after="0" w:line="240" w:lineRule="auto"/>
        <w:jc w:val="both"/>
        <w:rPr>
          <w:rFonts w:ascii="Times New Roman" w:eastAsia="Times New Roman" w:hAnsi="Times New Roman"/>
          <w:sz w:val="24"/>
          <w:szCs w:val="28"/>
          <w:lang w:val="kk" w:eastAsia="ru-RU"/>
        </w:rPr>
      </w:pPr>
      <w:r w:rsidRPr="00F37365">
        <w:rPr>
          <w:rFonts w:ascii="Times New Roman" w:eastAsia="Times New Roman" w:hAnsi="Times New Roman"/>
          <w:sz w:val="24"/>
          <w:szCs w:val="28"/>
          <w:lang w:val="kk" w:eastAsia="ru-RU"/>
        </w:rPr>
        <w:t>UGT1A1 генотиптеуді ауыр нейтропения және диарея дамуының қаупі жоғары пациенттерді анықтау үшін пайдалануға болады, алайда ем басталғанға дейінгі генотиптеудің клиникалық пайдасы түсініксіз, өйткені UGT1A1 полиморфизм иринотеканмен ем кезінде бақыланатын уыттылықтың барлығын түсіндіре алмайды (5.2 бөлімін қараңыз).</w:t>
      </w:r>
    </w:p>
    <w:p w14:paraId="393C7D46" w14:textId="77777777" w:rsidR="00515382" w:rsidRPr="00B730CC" w:rsidRDefault="0090629E" w:rsidP="00515382">
      <w:pPr>
        <w:spacing w:after="0" w:line="240" w:lineRule="auto"/>
        <w:jc w:val="both"/>
        <w:rPr>
          <w:rFonts w:ascii="Times New Roman" w:eastAsia="Times New Roman" w:hAnsi="Times New Roman"/>
          <w:i/>
          <w:sz w:val="24"/>
          <w:szCs w:val="28"/>
          <w:lang w:val="kk" w:eastAsia="ru-RU"/>
        </w:rPr>
      </w:pPr>
      <w:r w:rsidRPr="00F37365">
        <w:rPr>
          <w:rFonts w:ascii="Times New Roman" w:eastAsia="Times New Roman" w:hAnsi="Times New Roman"/>
          <w:i/>
          <w:sz w:val="24"/>
          <w:szCs w:val="28"/>
          <w:lang w:val="kk" w:eastAsia="ru-RU"/>
        </w:rPr>
        <w:t>Бауыр жеткіліксіздігі</w:t>
      </w:r>
    </w:p>
    <w:p w14:paraId="609EB015" w14:textId="77777777" w:rsidR="00515382" w:rsidRPr="00B730CC" w:rsidRDefault="0090629E" w:rsidP="00515382">
      <w:pPr>
        <w:spacing w:after="0" w:line="240" w:lineRule="auto"/>
        <w:jc w:val="both"/>
        <w:rPr>
          <w:rFonts w:ascii="Times New Roman" w:eastAsia="Times New Roman" w:hAnsi="Times New Roman"/>
          <w:sz w:val="24"/>
          <w:szCs w:val="28"/>
          <w:lang w:val="kk" w:eastAsia="ru-RU"/>
        </w:rPr>
      </w:pPr>
      <w:r w:rsidRPr="00F37365">
        <w:rPr>
          <w:rFonts w:ascii="Times New Roman" w:eastAsia="Times New Roman" w:hAnsi="Times New Roman"/>
          <w:sz w:val="24"/>
          <w:szCs w:val="28"/>
          <w:lang w:val="kk" w:eastAsia="ru-RU"/>
        </w:rPr>
        <w:t>Бауырдың функциялық сынамаларын бастапқы деңгейде және препаратты қабылдаудың әрбір циклінің алдында алу қажет.</w:t>
      </w:r>
    </w:p>
    <w:p w14:paraId="42D604AC" w14:textId="77777777" w:rsidR="00515382" w:rsidRPr="00B730CC" w:rsidRDefault="0090629E" w:rsidP="00515382">
      <w:pPr>
        <w:spacing w:after="0" w:line="240" w:lineRule="auto"/>
        <w:jc w:val="both"/>
        <w:rPr>
          <w:rFonts w:ascii="Times New Roman" w:eastAsia="Times New Roman" w:hAnsi="Times New Roman"/>
          <w:sz w:val="24"/>
          <w:szCs w:val="28"/>
          <w:lang w:val="kk" w:eastAsia="ru-RU"/>
        </w:rPr>
      </w:pPr>
      <w:r w:rsidRPr="00F37365">
        <w:rPr>
          <w:rFonts w:ascii="Times New Roman" w:eastAsia="Times New Roman" w:hAnsi="Times New Roman"/>
          <w:sz w:val="24"/>
          <w:szCs w:val="28"/>
          <w:lang w:val="kk" w:eastAsia="ru-RU"/>
        </w:rPr>
        <w:t>Билирубин деңгейі қалыптың жоғарғы шегінен 1,5–3 есе асатын пациенттерде иринотекан клиренсі төмендейтіндіктен (5.2 бөлімін қараңыз) және демек, пациенттердің бұл тобында гематоуыттылық уыттылық қаупі жоғарылайтындықтан, қанның толық талдауына апта сайын мониторинг жүргізу керек. Билирубин қалыптың жоғарғы шегінен 3 есе асатын пациенттер үшін (4.3 бөлімін қараңыз).</w:t>
      </w:r>
    </w:p>
    <w:p w14:paraId="277E1BAB" w14:textId="77777777" w:rsidR="00613FE8" w:rsidRPr="00B730CC" w:rsidRDefault="0090629E" w:rsidP="00613FE8">
      <w:pPr>
        <w:spacing w:after="0" w:line="240" w:lineRule="auto"/>
        <w:jc w:val="both"/>
        <w:rPr>
          <w:rFonts w:ascii="Times New Roman" w:eastAsia="Times New Roman" w:hAnsi="Times New Roman"/>
          <w:i/>
          <w:sz w:val="24"/>
          <w:szCs w:val="28"/>
          <w:lang w:val="kk" w:eastAsia="ru-RU"/>
        </w:rPr>
      </w:pPr>
      <w:r w:rsidRPr="00F37365">
        <w:rPr>
          <w:rFonts w:ascii="Times New Roman" w:eastAsia="Times New Roman" w:hAnsi="Times New Roman"/>
          <w:i/>
          <w:sz w:val="24"/>
          <w:szCs w:val="28"/>
          <w:lang w:val="kk" w:eastAsia="ru-RU"/>
        </w:rPr>
        <w:t>Жүрек айну және құсу</w:t>
      </w:r>
    </w:p>
    <w:p w14:paraId="2BF83927" w14:textId="77777777" w:rsidR="00613FE8" w:rsidRPr="00B730CC" w:rsidRDefault="0090629E" w:rsidP="00613FE8">
      <w:pPr>
        <w:spacing w:after="0" w:line="240" w:lineRule="auto"/>
        <w:jc w:val="both"/>
        <w:rPr>
          <w:rFonts w:ascii="Times New Roman" w:eastAsia="Times New Roman" w:hAnsi="Times New Roman"/>
          <w:sz w:val="24"/>
          <w:szCs w:val="28"/>
          <w:lang w:val="kk" w:eastAsia="ru-RU"/>
        </w:rPr>
      </w:pPr>
      <w:r w:rsidRPr="00F37365">
        <w:rPr>
          <w:rFonts w:ascii="Times New Roman" w:eastAsia="Times New Roman" w:hAnsi="Times New Roman"/>
          <w:sz w:val="24"/>
          <w:szCs w:val="28"/>
          <w:lang w:val="kk" w:eastAsia="ru-RU"/>
        </w:rPr>
        <w:t>Иринотеканды әрбір енгізер алдында құсуға қарсы дәрімен профилактикалық емдеу ұсынылады. Кешеуілдеген диареяға байланысты құсу байқалған пациенттерді шұғыл түрде ауруханаға жатқызу қажет.</w:t>
      </w:r>
    </w:p>
    <w:p w14:paraId="6CB55253" w14:textId="77777777" w:rsidR="00B5266F" w:rsidRPr="00B730CC" w:rsidRDefault="0090629E" w:rsidP="00B5266F">
      <w:pPr>
        <w:spacing w:after="0" w:line="240" w:lineRule="auto"/>
        <w:jc w:val="both"/>
        <w:rPr>
          <w:rFonts w:ascii="Times New Roman" w:eastAsia="Times New Roman" w:hAnsi="Times New Roman"/>
          <w:i/>
          <w:sz w:val="24"/>
          <w:szCs w:val="28"/>
          <w:lang w:val="kk" w:eastAsia="ru-RU"/>
        </w:rPr>
      </w:pPr>
      <w:r w:rsidRPr="00F37365">
        <w:rPr>
          <w:rFonts w:ascii="Times New Roman" w:eastAsia="Times New Roman" w:hAnsi="Times New Roman"/>
          <w:i/>
          <w:sz w:val="24"/>
          <w:szCs w:val="28"/>
          <w:lang w:val="kk" w:eastAsia="ru-RU"/>
        </w:rPr>
        <w:t>Жедел холинергиялық синдром</w:t>
      </w:r>
    </w:p>
    <w:p w14:paraId="03242D19" w14:textId="77777777" w:rsidR="00B5266F" w:rsidRPr="00B730CC" w:rsidRDefault="0090629E" w:rsidP="00B5266F">
      <w:pPr>
        <w:spacing w:after="0" w:line="240" w:lineRule="auto"/>
        <w:jc w:val="both"/>
        <w:rPr>
          <w:rFonts w:ascii="Times New Roman" w:eastAsia="Times New Roman" w:hAnsi="Times New Roman"/>
          <w:sz w:val="24"/>
          <w:szCs w:val="28"/>
          <w:lang w:val="kk" w:eastAsia="ru-RU"/>
        </w:rPr>
      </w:pPr>
      <w:r w:rsidRPr="00F37365">
        <w:rPr>
          <w:rFonts w:ascii="Times New Roman" w:eastAsia="Times New Roman" w:hAnsi="Times New Roman"/>
          <w:sz w:val="24"/>
          <w:szCs w:val="28"/>
          <w:lang w:val="kk" w:eastAsia="ru-RU"/>
        </w:rPr>
        <w:t>Жедел холинергиялық синдром (ерте диарея ретінде анықталатын және тершеңдік, іштің түйілуі, миоз және сілекей ағу сияқты кейбір басқа да белгілер мен симптомдар бар болғанда) пайда болған кезде клиникалық қарсы көрсетілімдер болмаса, атропин сульфатын (0,25 мг тері астына) енгізу керек.</w:t>
      </w:r>
    </w:p>
    <w:p w14:paraId="1DE2BDC6" w14:textId="77777777" w:rsidR="001D72F6" w:rsidRPr="00B730CC" w:rsidRDefault="0090629E" w:rsidP="00B5266F">
      <w:pPr>
        <w:spacing w:after="0" w:line="240" w:lineRule="auto"/>
        <w:jc w:val="both"/>
        <w:rPr>
          <w:rFonts w:ascii="Times New Roman" w:eastAsia="Times New Roman" w:hAnsi="Times New Roman"/>
          <w:sz w:val="24"/>
          <w:szCs w:val="28"/>
          <w:lang w:val="kk" w:eastAsia="ru-RU"/>
        </w:rPr>
      </w:pPr>
      <w:r w:rsidRPr="00F37365">
        <w:rPr>
          <w:rFonts w:ascii="Times New Roman" w:eastAsia="Times New Roman" w:hAnsi="Times New Roman"/>
          <w:sz w:val="24"/>
          <w:szCs w:val="28"/>
          <w:lang w:val="kk" w:eastAsia="ru-RU"/>
        </w:rPr>
        <w:lastRenderedPageBreak/>
        <w:t>Бұл симптомдар иринотекан инфузиясы кезінде немесе одан кейін көп ұзамай байқалуы мүмкін; олар бастапқы иринотекан қосылысының антихолинэстеразалық белсенділігімен байланысты деп саналады және иринотеканның жоғарырақ дозаларында жиі туындайтыны күтіледі.</w:t>
      </w:r>
    </w:p>
    <w:p w14:paraId="1E97166C" w14:textId="77777777" w:rsidR="00B5266F" w:rsidRPr="00B730CC" w:rsidRDefault="0090629E" w:rsidP="00B5266F">
      <w:pPr>
        <w:spacing w:after="0" w:line="240" w:lineRule="auto"/>
        <w:jc w:val="both"/>
        <w:rPr>
          <w:rFonts w:ascii="Times New Roman" w:eastAsia="Times New Roman" w:hAnsi="Times New Roman"/>
          <w:sz w:val="24"/>
          <w:szCs w:val="28"/>
          <w:lang w:val="kk" w:eastAsia="ru-RU"/>
        </w:rPr>
      </w:pPr>
      <w:r w:rsidRPr="00F37365">
        <w:rPr>
          <w:rFonts w:ascii="Times New Roman" w:eastAsia="Times New Roman" w:hAnsi="Times New Roman"/>
          <w:sz w:val="24"/>
          <w:szCs w:val="28"/>
          <w:lang w:val="kk" w:eastAsia="ru-RU"/>
        </w:rPr>
        <w:t>Бронх демікпесі бар науқастарды емдегенде сақтық таныту керек. Егер пациентте жедел және ауыр холинергиялық синдром байқалса, атропин сульфатын кейіннен иринотекан енгізумен профилактикалық қолдану ұсынылады (4.8 бөлімін қараңыз).</w:t>
      </w:r>
    </w:p>
    <w:p w14:paraId="2543EE46" w14:textId="77777777" w:rsidR="0083729F" w:rsidRPr="00B730CC" w:rsidRDefault="0090629E" w:rsidP="0083729F">
      <w:pPr>
        <w:spacing w:after="0" w:line="240" w:lineRule="auto"/>
        <w:jc w:val="both"/>
        <w:rPr>
          <w:rFonts w:ascii="Times New Roman" w:eastAsia="Times New Roman" w:hAnsi="Times New Roman"/>
          <w:i/>
          <w:sz w:val="24"/>
          <w:szCs w:val="28"/>
          <w:lang w:val="kk" w:eastAsia="ru-RU"/>
        </w:rPr>
      </w:pPr>
      <w:r w:rsidRPr="00F37365">
        <w:rPr>
          <w:rFonts w:ascii="Times New Roman" w:eastAsia="Times New Roman" w:hAnsi="Times New Roman"/>
          <w:i/>
          <w:sz w:val="24"/>
          <w:szCs w:val="28"/>
          <w:lang w:val="kk" w:eastAsia="ru-RU"/>
        </w:rPr>
        <w:t>Респираторлық аурулар</w:t>
      </w:r>
    </w:p>
    <w:p w14:paraId="3A18C062" w14:textId="77777777" w:rsidR="008D7327" w:rsidRPr="00B730CC" w:rsidRDefault="0090629E" w:rsidP="008D7327">
      <w:pPr>
        <w:spacing w:after="0" w:line="240" w:lineRule="auto"/>
        <w:jc w:val="both"/>
        <w:rPr>
          <w:rFonts w:ascii="Times New Roman" w:eastAsia="Times New Roman" w:hAnsi="Times New Roman"/>
          <w:b/>
          <w:sz w:val="24"/>
          <w:szCs w:val="28"/>
          <w:lang w:val="kk" w:eastAsia="ru-RU"/>
        </w:rPr>
      </w:pPr>
      <w:r w:rsidRPr="00F37365">
        <w:rPr>
          <w:rFonts w:ascii="Times New Roman" w:eastAsia="Times New Roman" w:hAnsi="Times New Roman"/>
          <w:sz w:val="24"/>
          <w:szCs w:val="28"/>
          <w:lang w:val="kk" w:eastAsia="ru-RU"/>
        </w:rPr>
        <w:t>Иринотеканмен ем кезінде сирек жағдайларда өкпенің интерстициальді ауруларының пайда болғанын көрсететін өкпе инфильтраттары бар жай-күйлер туындады. Өкпенің интерстициальді ауруы өліммен аяқталуы мүмкін. Өкпенің интерстициальді ауруларының дамуымен байланысты болуы мүмкін қауіп факторлары пневмоуытты дәрілік заттарды, сәулелік емді және жасушалардың өсу факторларын пайдаланудан болуы ықтимал. Қауіп факторлары бар пациенттерде иринотеканмен емдеуге дейін және емдеу кезінде респираторлық симптомдардың пайда болуын анықтау үшін мұқият мониторинг жүргізу қажет.</w:t>
      </w:r>
    </w:p>
    <w:p w14:paraId="629937FB" w14:textId="77777777" w:rsidR="00657F20" w:rsidRPr="00B730CC" w:rsidRDefault="0090629E" w:rsidP="00657F20">
      <w:pPr>
        <w:spacing w:after="0" w:line="240" w:lineRule="auto"/>
        <w:jc w:val="both"/>
        <w:rPr>
          <w:rFonts w:ascii="Times New Roman" w:eastAsia="Times New Roman" w:hAnsi="Times New Roman"/>
          <w:i/>
          <w:sz w:val="24"/>
          <w:szCs w:val="28"/>
          <w:lang w:val="kk" w:eastAsia="ru-RU"/>
        </w:rPr>
      </w:pPr>
      <w:r w:rsidRPr="00F37365">
        <w:rPr>
          <w:rFonts w:ascii="Times New Roman" w:eastAsia="Times New Roman" w:hAnsi="Times New Roman"/>
          <w:i/>
          <w:sz w:val="24"/>
          <w:szCs w:val="28"/>
          <w:lang w:val="kk" w:eastAsia="ru-RU"/>
        </w:rPr>
        <w:t>Экстравазация</w:t>
      </w:r>
    </w:p>
    <w:p w14:paraId="2B0583DB" w14:textId="77777777" w:rsidR="0083729F" w:rsidRPr="00B730CC" w:rsidRDefault="0090629E" w:rsidP="00657F20">
      <w:pPr>
        <w:spacing w:after="0" w:line="240" w:lineRule="auto"/>
        <w:jc w:val="both"/>
        <w:rPr>
          <w:rFonts w:ascii="Times New Roman" w:eastAsia="Times New Roman" w:hAnsi="Times New Roman"/>
          <w:sz w:val="24"/>
          <w:szCs w:val="28"/>
          <w:lang w:val="kk" w:eastAsia="ru-RU"/>
        </w:rPr>
      </w:pPr>
      <w:r w:rsidRPr="00F37365">
        <w:rPr>
          <w:rFonts w:ascii="Times New Roman" w:eastAsia="Times New Roman" w:hAnsi="Times New Roman"/>
          <w:sz w:val="24"/>
          <w:szCs w:val="28"/>
          <w:lang w:val="kk" w:eastAsia="ru-RU"/>
        </w:rPr>
        <w:t>Иринотекан везикант емес екеніне қарамастан, эктравазацияны болдырмау үшін сақтық танытқан жөн, сондай-ақ енгізу орнында қабыну белгілерінің жоқ екенін бақылау керек. Экстравазация пайда болған жағдайда ол жерді жуу және мұз қою ұсынылады.</w:t>
      </w:r>
    </w:p>
    <w:p w14:paraId="0DA04313" w14:textId="77777777" w:rsidR="00B31125" w:rsidRPr="00B730CC" w:rsidRDefault="0090629E" w:rsidP="00B31125">
      <w:pPr>
        <w:spacing w:after="0" w:line="240" w:lineRule="auto"/>
        <w:jc w:val="both"/>
        <w:rPr>
          <w:rFonts w:ascii="Times New Roman" w:eastAsia="Times New Roman" w:hAnsi="Times New Roman"/>
          <w:i/>
          <w:sz w:val="24"/>
          <w:szCs w:val="28"/>
          <w:lang w:val="kk" w:eastAsia="ru-RU"/>
        </w:rPr>
      </w:pPr>
      <w:r w:rsidRPr="00F37365">
        <w:rPr>
          <w:rFonts w:ascii="Times New Roman" w:eastAsia="Times New Roman" w:hAnsi="Times New Roman"/>
          <w:i/>
          <w:sz w:val="24"/>
          <w:szCs w:val="28"/>
          <w:lang w:val="kk" w:eastAsia="ru-RU"/>
        </w:rPr>
        <w:t>Егде жастағы пациенттер</w:t>
      </w:r>
    </w:p>
    <w:p w14:paraId="5839F390" w14:textId="77777777" w:rsidR="00B31125" w:rsidRPr="00B730CC" w:rsidRDefault="0090629E" w:rsidP="00B31125">
      <w:pPr>
        <w:spacing w:after="0" w:line="240" w:lineRule="auto"/>
        <w:jc w:val="both"/>
        <w:rPr>
          <w:rFonts w:ascii="Times New Roman" w:eastAsia="Times New Roman" w:hAnsi="Times New Roman"/>
          <w:sz w:val="24"/>
          <w:szCs w:val="28"/>
          <w:lang w:val="kk" w:eastAsia="ru-RU"/>
        </w:rPr>
      </w:pPr>
      <w:r w:rsidRPr="00F37365">
        <w:rPr>
          <w:rFonts w:ascii="Times New Roman" w:eastAsia="Times New Roman" w:hAnsi="Times New Roman"/>
          <w:sz w:val="24"/>
          <w:szCs w:val="28"/>
          <w:lang w:val="kk" w:eastAsia="ru-RU"/>
        </w:rPr>
        <w:t>Биологиялық функцияның, атап айтқанда бауыр функциясының жиі төмендеуіне байланысты, популяцияның бұл тобында дозаны мұқият таңдау керек (4.2 бөлімін қараңыз).</w:t>
      </w:r>
    </w:p>
    <w:p w14:paraId="4241B5FA" w14:textId="77777777" w:rsidR="00AA26E7" w:rsidRPr="00B730CC" w:rsidRDefault="0090629E" w:rsidP="00AA26E7">
      <w:pPr>
        <w:spacing w:after="0" w:line="240" w:lineRule="auto"/>
        <w:jc w:val="both"/>
        <w:rPr>
          <w:rFonts w:ascii="Times New Roman" w:eastAsia="Times New Roman" w:hAnsi="Times New Roman"/>
          <w:i/>
          <w:sz w:val="24"/>
          <w:szCs w:val="28"/>
          <w:lang w:val="kk" w:eastAsia="ru-RU"/>
        </w:rPr>
      </w:pPr>
      <w:r w:rsidRPr="00F37365">
        <w:rPr>
          <w:rFonts w:ascii="Times New Roman" w:eastAsia="Times New Roman" w:hAnsi="Times New Roman"/>
          <w:i/>
          <w:sz w:val="24"/>
          <w:szCs w:val="28"/>
          <w:lang w:val="kk" w:eastAsia="ru-RU"/>
        </w:rPr>
        <w:t xml:space="preserve">Ішектің созылмалы қабыну ауруы және/немесе бітелуі </w:t>
      </w:r>
    </w:p>
    <w:p w14:paraId="6DEF096A" w14:textId="77777777" w:rsidR="00AA26E7" w:rsidRPr="00B730CC" w:rsidRDefault="0090629E" w:rsidP="00B31125">
      <w:pPr>
        <w:spacing w:after="0" w:line="240" w:lineRule="auto"/>
        <w:jc w:val="both"/>
        <w:rPr>
          <w:rFonts w:ascii="Times New Roman" w:eastAsia="Times New Roman" w:hAnsi="Times New Roman"/>
          <w:sz w:val="24"/>
          <w:szCs w:val="28"/>
          <w:lang w:val="kk" w:eastAsia="ru-RU"/>
        </w:rPr>
      </w:pPr>
      <w:r w:rsidRPr="00F37365">
        <w:rPr>
          <w:rFonts w:ascii="Times New Roman" w:eastAsia="Times New Roman" w:hAnsi="Times New Roman"/>
          <w:sz w:val="24"/>
          <w:szCs w:val="28"/>
          <w:lang w:val="kk" w:eastAsia="ru-RU"/>
        </w:rPr>
        <w:t>Ішек бітелісі жойылғанға дейін иринотеканды тағайындау ұсынылмайды (4.3 бөлімін қараңыз).</w:t>
      </w:r>
    </w:p>
    <w:p w14:paraId="0649204C" w14:textId="77777777" w:rsidR="00AA26E7" w:rsidRPr="00B730CC" w:rsidRDefault="0090629E" w:rsidP="00AA26E7">
      <w:pPr>
        <w:spacing w:after="0" w:line="240" w:lineRule="auto"/>
        <w:jc w:val="both"/>
        <w:rPr>
          <w:rFonts w:ascii="Times New Roman" w:eastAsia="Times New Roman" w:hAnsi="Times New Roman"/>
          <w:i/>
          <w:sz w:val="24"/>
          <w:szCs w:val="28"/>
          <w:lang w:val="kk" w:eastAsia="ru-RU"/>
        </w:rPr>
      </w:pPr>
      <w:r w:rsidRPr="00F37365">
        <w:rPr>
          <w:rFonts w:ascii="Times New Roman" w:eastAsia="Times New Roman" w:hAnsi="Times New Roman"/>
          <w:i/>
          <w:sz w:val="24"/>
          <w:szCs w:val="28"/>
          <w:lang w:val="kk" w:eastAsia="ru-RU"/>
        </w:rPr>
        <w:t>Бүйрек жеткіліксіздігі бар пациенттер</w:t>
      </w:r>
    </w:p>
    <w:p w14:paraId="3E68AF98" w14:textId="77777777" w:rsidR="0000223B" w:rsidRPr="00B730CC" w:rsidRDefault="0090629E" w:rsidP="00AA26E7">
      <w:pPr>
        <w:spacing w:after="0" w:line="240" w:lineRule="auto"/>
        <w:jc w:val="both"/>
        <w:rPr>
          <w:rFonts w:ascii="Times New Roman" w:eastAsia="Times New Roman" w:hAnsi="Times New Roman"/>
          <w:sz w:val="24"/>
          <w:szCs w:val="28"/>
          <w:lang w:val="kk" w:eastAsia="ru-RU"/>
        </w:rPr>
      </w:pPr>
      <w:r w:rsidRPr="00F37365">
        <w:rPr>
          <w:rFonts w:ascii="Times New Roman" w:eastAsia="Times New Roman" w:hAnsi="Times New Roman"/>
          <w:sz w:val="24"/>
          <w:szCs w:val="28"/>
          <w:lang w:val="kk" w:eastAsia="ru-RU"/>
        </w:rPr>
        <w:t xml:space="preserve">Сарысудағы креатинин деңгейінің немесе қандағы мочевина азотының жоғарылағаны байқалды. Бүйректің жедел жеткіліксіздігі жағдайлары байқалды. Аталған құбылыстарды әдетте инфекцияның асқынуларымен немесе жүрек айну, құсу немесе диареяға байланысты сусызданумен байланыстырады. Сондай-ақ ісік лизисі синдромынан туындаған бүйрек жеткіліксіздігінің сирек жағдайлары туралы да хабарланды. </w:t>
      </w:r>
    </w:p>
    <w:p w14:paraId="51252599" w14:textId="77777777" w:rsidR="00AA26E7" w:rsidRPr="00B730CC" w:rsidRDefault="0090629E" w:rsidP="00AA26E7">
      <w:pPr>
        <w:spacing w:after="0" w:line="240" w:lineRule="auto"/>
        <w:jc w:val="both"/>
        <w:rPr>
          <w:rFonts w:ascii="Times New Roman" w:eastAsia="Times New Roman" w:hAnsi="Times New Roman"/>
          <w:sz w:val="24"/>
          <w:szCs w:val="28"/>
          <w:lang w:val="kk" w:eastAsia="ru-RU"/>
        </w:rPr>
      </w:pPr>
      <w:r w:rsidRPr="00F37365">
        <w:rPr>
          <w:rFonts w:ascii="Times New Roman" w:eastAsia="Times New Roman" w:hAnsi="Times New Roman"/>
          <w:i/>
          <w:sz w:val="24"/>
          <w:szCs w:val="28"/>
          <w:lang w:val="kk" w:eastAsia="ru-RU"/>
        </w:rPr>
        <w:t>Сәулемен емдеу</w:t>
      </w:r>
    </w:p>
    <w:p w14:paraId="19202E15" w14:textId="77777777" w:rsidR="00AA26E7" w:rsidRPr="00B730CC" w:rsidRDefault="0090629E" w:rsidP="00AA26E7">
      <w:pPr>
        <w:spacing w:after="0" w:line="240" w:lineRule="auto"/>
        <w:jc w:val="both"/>
        <w:rPr>
          <w:rFonts w:ascii="Times New Roman" w:eastAsia="Times New Roman" w:hAnsi="Times New Roman"/>
          <w:sz w:val="24"/>
          <w:szCs w:val="28"/>
          <w:lang w:val="kk" w:eastAsia="ru-RU"/>
        </w:rPr>
      </w:pPr>
      <w:r w:rsidRPr="00F37365">
        <w:rPr>
          <w:rFonts w:ascii="Times New Roman" w:eastAsia="Times New Roman" w:hAnsi="Times New Roman"/>
          <w:sz w:val="24"/>
          <w:szCs w:val="28"/>
          <w:lang w:val="kk" w:eastAsia="ru-RU"/>
        </w:rPr>
        <w:t>Абдоминальді/ жамбас сәулеленуді бұрын алған пациенттер иринотеканды қабылдағаннан кейін миелосупрессияның жоғары қаупіне ұшырайды. Дәрігерлер алдыңғы ауқымды сәулеленуі бар (мысалы, сәулеленген сүйек кемігі &gt; 25% және иринотеканмен ем басталғанға дейін 6 апта бойы) пациенттерді емдегенде сақ болуға тиіс. Пациенттердің осы тобына дозаны түзету қажет болуы мүмкін (4.2 бөлімін қараңыз).</w:t>
      </w:r>
    </w:p>
    <w:p w14:paraId="0294AAC2" w14:textId="77777777" w:rsidR="00657F20" w:rsidRPr="00B730CC" w:rsidRDefault="0090629E" w:rsidP="00657F20">
      <w:pPr>
        <w:spacing w:after="0" w:line="240" w:lineRule="auto"/>
        <w:jc w:val="both"/>
        <w:rPr>
          <w:rFonts w:ascii="Times New Roman" w:eastAsia="Times New Roman" w:hAnsi="Times New Roman"/>
          <w:i/>
          <w:sz w:val="24"/>
          <w:szCs w:val="28"/>
          <w:lang w:val="kk" w:eastAsia="ru-RU"/>
        </w:rPr>
      </w:pPr>
      <w:r w:rsidRPr="00F37365">
        <w:rPr>
          <w:rFonts w:ascii="Times New Roman" w:eastAsia="Times New Roman" w:hAnsi="Times New Roman"/>
          <w:i/>
          <w:sz w:val="24"/>
          <w:szCs w:val="28"/>
          <w:lang w:val="kk" w:eastAsia="ru-RU"/>
        </w:rPr>
        <w:t>Жүрек тарапынан бұзылулар</w:t>
      </w:r>
    </w:p>
    <w:p w14:paraId="1C6780C3" w14:textId="77777777" w:rsidR="00657F20" w:rsidRPr="00B730CC" w:rsidRDefault="0090629E" w:rsidP="00657F20">
      <w:pPr>
        <w:spacing w:after="0" w:line="240" w:lineRule="auto"/>
        <w:jc w:val="both"/>
        <w:rPr>
          <w:rFonts w:ascii="Times New Roman" w:eastAsia="Times New Roman" w:hAnsi="Times New Roman"/>
          <w:sz w:val="24"/>
          <w:szCs w:val="28"/>
          <w:lang w:val="kk" w:eastAsia="ru-RU"/>
        </w:rPr>
      </w:pPr>
      <w:r w:rsidRPr="00F37365">
        <w:rPr>
          <w:rFonts w:ascii="Times New Roman" w:eastAsia="Times New Roman" w:hAnsi="Times New Roman"/>
          <w:sz w:val="24"/>
          <w:szCs w:val="28"/>
          <w:lang w:val="kk" w:eastAsia="ru-RU"/>
        </w:rPr>
        <w:t>Миокард ишемиясы жағдайлары иринотеканмен емдегеннен кейін көбінесе жүректің қатарлас аурулары, жүрек ауруларының басқа да қауіп факторлары бар немесе бұдан бұрын цитоуытты химиялық ем алған пациенттерде байқалған (4.8 бөлімін қараңыз).</w:t>
      </w:r>
    </w:p>
    <w:p w14:paraId="49C379BB" w14:textId="77777777" w:rsidR="00657F20" w:rsidRPr="00B730CC" w:rsidRDefault="0090629E" w:rsidP="00657F20">
      <w:pPr>
        <w:spacing w:after="0" w:line="240" w:lineRule="auto"/>
        <w:jc w:val="both"/>
        <w:rPr>
          <w:rFonts w:ascii="Times New Roman" w:eastAsia="Times New Roman" w:hAnsi="Times New Roman"/>
          <w:sz w:val="24"/>
          <w:szCs w:val="28"/>
          <w:lang w:val="kk" w:eastAsia="ru-RU"/>
        </w:rPr>
      </w:pPr>
      <w:r w:rsidRPr="00F37365">
        <w:rPr>
          <w:rFonts w:ascii="Times New Roman" w:eastAsia="Times New Roman" w:hAnsi="Times New Roman"/>
          <w:sz w:val="24"/>
          <w:szCs w:val="28"/>
          <w:lang w:val="kk" w:eastAsia="ru-RU"/>
        </w:rPr>
        <w:t xml:space="preserve">Демек, қауіп тобындағы пациенттер дәрігердің мұқият бақылауында болуға тиіс, сонымен қатар қоздыратын факторларды (шылым шегу, гипертониялық ауру және гиперлипидемия) жоққа шығару қажет. </w:t>
      </w:r>
    </w:p>
    <w:p w14:paraId="6B21D0F3" w14:textId="77777777" w:rsidR="00AA26E7" w:rsidRPr="00B730CC" w:rsidRDefault="0090629E" w:rsidP="00AA26E7">
      <w:pPr>
        <w:spacing w:after="0" w:line="240" w:lineRule="auto"/>
        <w:jc w:val="both"/>
        <w:rPr>
          <w:rFonts w:ascii="Times New Roman" w:eastAsia="Times New Roman" w:hAnsi="Times New Roman"/>
          <w:i/>
          <w:sz w:val="24"/>
          <w:szCs w:val="28"/>
          <w:lang w:val="kk" w:eastAsia="ru-RU"/>
        </w:rPr>
      </w:pPr>
      <w:r w:rsidRPr="00F37365">
        <w:rPr>
          <w:rFonts w:ascii="Times New Roman" w:eastAsia="Times New Roman" w:hAnsi="Times New Roman"/>
          <w:i/>
          <w:sz w:val="24"/>
          <w:szCs w:val="28"/>
          <w:lang w:val="kk" w:eastAsia="ru-RU"/>
        </w:rPr>
        <w:t>Тамырлық бұзылыстар</w:t>
      </w:r>
    </w:p>
    <w:p w14:paraId="0B59E833" w14:textId="77777777" w:rsidR="00AA26E7" w:rsidRPr="00B730CC" w:rsidRDefault="0090629E" w:rsidP="00AA26E7">
      <w:pPr>
        <w:spacing w:after="0" w:line="240" w:lineRule="auto"/>
        <w:jc w:val="both"/>
        <w:rPr>
          <w:rFonts w:ascii="Times New Roman" w:eastAsia="Times New Roman" w:hAnsi="Times New Roman"/>
          <w:sz w:val="24"/>
          <w:szCs w:val="28"/>
          <w:lang w:val="kk" w:eastAsia="ru-RU"/>
        </w:rPr>
      </w:pPr>
      <w:r w:rsidRPr="00F37365">
        <w:rPr>
          <w:rFonts w:ascii="Times New Roman" w:eastAsia="Times New Roman" w:hAnsi="Times New Roman"/>
          <w:sz w:val="24"/>
          <w:szCs w:val="28"/>
          <w:lang w:val="kk" w:eastAsia="ru-RU"/>
        </w:rPr>
        <w:t xml:space="preserve">Иринотекан қабылдауды бұрыннан бар жаңа түзілімге қосымша ретінде көптеген қауіп факторлары бар пациенттерде тромбоэмболиялық құбылыстармен (өкпе артериясының </w:t>
      </w:r>
      <w:r w:rsidRPr="00F37365">
        <w:rPr>
          <w:rFonts w:ascii="Times New Roman" w:eastAsia="Times New Roman" w:hAnsi="Times New Roman"/>
          <w:sz w:val="24"/>
          <w:szCs w:val="28"/>
          <w:lang w:val="kk" w:eastAsia="ru-RU"/>
        </w:rPr>
        <w:lastRenderedPageBreak/>
        <w:t>тромбоэмболиясы, веналық тромбоз және артериялық тромбоэмболия) сирек байланыстырған.</w:t>
      </w:r>
    </w:p>
    <w:p w14:paraId="132DB1FD" w14:textId="77777777" w:rsidR="006A2D68" w:rsidRPr="00B730CC" w:rsidRDefault="0090629E" w:rsidP="006A2D68">
      <w:pPr>
        <w:spacing w:after="0" w:line="240" w:lineRule="auto"/>
        <w:jc w:val="both"/>
        <w:rPr>
          <w:rFonts w:ascii="Times New Roman" w:eastAsia="Times New Roman" w:hAnsi="Times New Roman"/>
          <w:i/>
          <w:sz w:val="24"/>
          <w:szCs w:val="28"/>
          <w:lang w:val="kk" w:eastAsia="ru-RU"/>
        </w:rPr>
      </w:pPr>
      <w:r w:rsidRPr="00F37365">
        <w:rPr>
          <w:rFonts w:ascii="Times New Roman" w:eastAsia="Times New Roman" w:hAnsi="Times New Roman"/>
          <w:i/>
          <w:sz w:val="24"/>
          <w:szCs w:val="28"/>
          <w:lang w:val="kk" w:eastAsia="ru-RU"/>
        </w:rPr>
        <w:t>Басқалар</w:t>
      </w:r>
    </w:p>
    <w:p w14:paraId="5B11F8FF" w14:textId="77777777" w:rsidR="007E042A" w:rsidRPr="00B730CC" w:rsidRDefault="0090629E" w:rsidP="00AA26E7">
      <w:pPr>
        <w:spacing w:after="0" w:line="240" w:lineRule="auto"/>
        <w:jc w:val="both"/>
        <w:rPr>
          <w:rFonts w:ascii="Times New Roman" w:eastAsia="Times New Roman" w:hAnsi="Times New Roman"/>
          <w:sz w:val="24"/>
          <w:szCs w:val="28"/>
          <w:lang w:val="kk" w:eastAsia="ru-RU"/>
        </w:rPr>
      </w:pPr>
      <w:r w:rsidRPr="00F37365">
        <w:rPr>
          <w:rFonts w:ascii="Times New Roman" w:eastAsia="Times New Roman" w:hAnsi="Times New Roman"/>
          <w:sz w:val="24"/>
          <w:szCs w:val="28"/>
          <w:lang w:val="kk" w:eastAsia="ru-RU"/>
        </w:rPr>
        <w:t>Иринотеканды CYP3A4 күшті тежегішімен (мысалы, кетоконазолмен) немесе индукторымен (мысалы, рифампицинмен, карбамазепинмен, фенобарбиталмен,  фенитоинмен, апалутамидпен) бір мезгілде қолдану иринотеканның метаболизміне ықпал етуі мүмкін, және одан аулақ болу керек (4.5 бөлімін қараңыз).</w:t>
      </w:r>
    </w:p>
    <w:p w14:paraId="5B8A306B" w14:textId="77777777" w:rsidR="00AA26E7" w:rsidRPr="00B730CC" w:rsidRDefault="0090629E" w:rsidP="00AA26E7">
      <w:pPr>
        <w:spacing w:after="0" w:line="240" w:lineRule="auto"/>
        <w:jc w:val="both"/>
        <w:rPr>
          <w:rFonts w:ascii="Times New Roman" w:eastAsia="Times New Roman" w:hAnsi="Times New Roman"/>
          <w:sz w:val="24"/>
          <w:szCs w:val="28"/>
          <w:lang w:val="kk" w:eastAsia="ru-RU"/>
        </w:rPr>
      </w:pPr>
      <w:r w:rsidRPr="00F37365">
        <w:rPr>
          <w:rFonts w:ascii="Times New Roman" w:eastAsia="Times New Roman" w:hAnsi="Times New Roman"/>
          <w:sz w:val="24"/>
          <w:szCs w:val="28"/>
          <w:lang w:val="kk" w:eastAsia="ru-RU"/>
        </w:rPr>
        <w:t>Бүйрек жеткіліксіздігінің, гипотонияның немесе қанайналым жеткіліксіздігінің сирек жағдайлары диареямен және/немесе құсумен, немесе сепсиспен байланысты сусыздану көріністері байқалған пациенттерде білінді.</w:t>
      </w:r>
    </w:p>
    <w:p w14:paraId="5F705448" w14:textId="77777777" w:rsidR="007E042A" w:rsidRPr="00B730CC" w:rsidRDefault="0090629E" w:rsidP="00AA26E7">
      <w:pPr>
        <w:spacing w:after="0" w:line="240" w:lineRule="auto"/>
        <w:jc w:val="both"/>
        <w:rPr>
          <w:rFonts w:ascii="Times New Roman" w:eastAsia="Times New Roman" w:hAnsi="Times New Roman"/>
          <w:i/>
          <w:iCs/>
          <w:sz w:val="24"/>
          <w:szCs w:val="28"/>
          <w:lang w:val="kk" w:eastAsia="ru-RU"/>
        </w:rPr>
      </w:pPr>
      <w:r w:rsidRPr="00A0594B">
        <w:rPr>
          <w:rFonts w:ascii="Times New Roman" w:eastAsia="Times New Roman" w:hAnsi="Times New Roman"/>
          <w:i/>
          <w:iCs/>
          <w:sz w:val="24"/>
          <w:szCs w:val="28"/>
          <w:lang w:val="kk" w:eastAsia="ru-RU"/>
        </w:rPr>
        <w:t>Ерлер мен әйелдердегі контрацепция</w:t>
      </w:r>
    </w:p>
    <w:p w14:paraId="735E3F12" w14:textId="77777777" w:rsidR="00AA26E7" w:rsidRPr="00B730CC" w:rsidRDefault="0090629E" w:rsidP="00AA26E7">
      <w:pPr>
        <w:spacing w:after="0" w:line="240" w:lineRule="auto"/>
        <w:jc w:val="both"/>
        <w:rPr>
          <w:rFonts w:ascii="Times New Roman" w:eastAsia="Times New Roman" w:hAnsi="Times New Roman"/>
          <w:sz w:val="24"/>
          <w:szCs w:val="28"/>
          <w:lang w:val="kk" w:eastAsia="ru-RU"/>
        </w:rPr>
      </w:pPr>
      <w:r w:rsidRPr="00A0594B">
        <w:rPr>
          <w:rFonts w:ascii="Times New Roman" w:eastAsia="Times New Roman" w:hAnsi="Times New Roman"/>
          <w:sz w:val="24"/>
          <w:szCs w:val="28"/>
          <w:lang w:val="kk" w:eastAsia="ru-RU"/>
        </w:rPr>
        <w:t xml:space="preserve">Бала туу әлеуеті бар әйелдер мен ерлер ем кезінде және иринотеканды соңғы енгізгеннен кейін 6 ай бойы тиімді контрацепцияның тиімді құралдарын қолдануы керек. </w:t>
      </w:r>
    </w:p>
    <w:p w14:paraId="01A68B7B" w14:textId="77777777" w:rsidR="007E042A" w:rsidRPr="00B730CC" w:rsidRDefault="0090629E" w:rsidP="00AA26E7">
      <w:pPr>
        <w:spacing w:after="0" w:line="240" w:lineRule="auto"/>
        <w:jc w:val="both"/>
        <w:rPr>
          <w:rFonts w:ascii="Times New Roman" w:eastAsia="Times New Roman" w:hAnsi="Times New Roman"/>
          <w:sz w:val="24"/>
          <w:szCs w:val="28"/>
          <w:lang w:val="kk" w:eastAsia="ru-RU"/>
        </w:rPr>
      </w:pPr>
      <w:r w:rsidRPr="00A0594B">
        <w:rPr>
          <w:rFonts w:ascii="Times New Roman" w:eastAsia="Times New Roman" w:hAnsi="Times New Roman"/>
          <w:sz w:val="24"/>
          <w:szCs w:val="28"/>
          <w:lang w:val="kk" w:eastAsia="ru-RU"/>
        </w:rPr>
        <w:t>Геноуыттылық ықтималдылығына байланысты бала туу әлеуеті бар әйел серіктестері бар еркек-пациенттерге емдеу кезінде және иринотеканның соңғы дозасын қабылдағаннан кейін 3 ай бойы тиімді контрацепция әдістерін қолдану ұсынылады (4.6 бөлімді қараңыз).</w:t>
      </w:r>
    </w:p>
    <w:p w14:paraId="6D419D8F" w14:textId="77777777" w:rsidR="001D72F6" w:rsidRPr="00B730CC" w:rsidRDefault="0090629E" w:rsidP="001D72F6">
      <w:pPr>
        <w:spacing w:after="0" w:line="240" w:lineRule="auto"/>
        <w:jc w:val="both"/>
        <w:rPr>
          <w:rFonts w:ascii="Times New Roman" w:eastAsia="Times New Roman" w:hAnsi="Times New Roman"/>
          <w:i/>
          <w:iCs/>
          <w:sz w:val="24"/>
          <w:szCs w:val="28"/>
          <w:lang w:val="kk" w:eastAsia="ru-RU"/>
        </w:rPr>
      </w:pPr>
      <w:r w:rsidRPr="00A0594B">
        <w:rPr>
          <w:rFonts w:ascii="Times New Roman" w:eastAsia="Times New Roman" w:hAnsi="Times New Roman"/>
          <w:i/>
          <w:iCs/>
          <w:sz w:val="24"/>
          <w:szCs w:val="28"/>
          <w:lang w:val="kk" w:eastAsia="ru-RU"/>
        </w:rPr>
        <w:t>Бала емізу</w:t>
      </w:r>
    </w:p>
    <w:p w14:paraId="094679C7" w14:textId="77777777" w:rsidR="001D72F6" w:rsidRPr="00B730CC" w:rsidRDefault="0090629E" w:rsidP="001D72F6">
      <w:pPr>
        <w:spacing w:after="0" w:line="240" w:lineRule="auto"/>
        <w:jc w:val="both"/>
        <w:rPr>
          <w:rFonts w:ascii="Times New Roman" w:eastAsia="Times New Roman" w:hAnsi="Times New Roman"/>
          <w:sz w:val="24"/>
          <w:szCs w:val="28"/>
          <w:lang w:val="kk" w:eastAsia="ru-RU"/>
        </w:rPr>
      </w:pPr>
      <w:r w:rsidRPr="00A0594B">
        <w:rPr>
          <w:rFonts w:ascii="Times New Roman" w:eastAsia="Times New Roman" w:hAnsi="Times New Roman"/>
          <w:sz w:val="24"/>
          <w:szCs w:val="28"/>
          <w:lang w:val="kk" w:eastAsia="ru-RU"/>
        </w:rPr>
        <w:t>Емшек еметін балаларда жағымсыз реакциялардың даму мүмкіндігіне байланысты иринотеканмен емдеу кезінде баланы емізуді тоқтату керек (4.3 және 4.6 бөлімдерін қараңыз).</w:t>
      </w:r>
    </w:p>
    <w:p w14:paraId="6FBA8BDA" w14:textId="77777777" w:rsidR="001D72F6" w:rsidRPr="00B730CC" w:rsidRDefault="0090629E" w:rsidP="001D72F6">
      <w:pPr>
        <w:spacing w:after="0" w:line="240" w:lineRule="auto"/>
        <w:jc w:val="both"/>
        <w:rPr>
          <w:rFonts w:ascii="Times New Roman" w:eastAsia="Times New Roman" w:hAnsi="Times New Roman"/>
          <w:sz w:val="24"/>
          <w:szCs w:val="28"/>
          <w:lang w:val="kk" w:eastAsia="ru-RU"/>
        </w:rPr>
      </w:pPr>
      <w:r w:rsidRPr="00F37365">
        <w:rPr>
          <w:rFonts w:ascii="Times New Roman" w:eastAsia="Times New Roman" w:hAnsi="Times New Roman"/>
          <w:sz w:val="24"/>
          <w:szCs w:val="28"/>
          <w:lang w:val="kk" w:eastAsia="ru-RU"/>
        </w:rPr>
        <w:t>Сәбилер мен кіші жастағы балаларға (2 жасқа дейін) тұқым қуалайтын фруктоза жақпаушылығы (ТФЖ) диагнозы қойылуы мүмкін емес. Вена ішіне енгізілетін дәрілердің (құрамында фруктоза бар) ТФЖ бар адамдарда өмірге қауіпті салдары болуы мүмкін, және оларды аса клиникалық қажеттілік пен баламалардың жоқтығы жағдайларын қоспағанда, осы топтағы тұрғындарға тағайындауға болмайды.</w:t>
      </w:r>
    </w:p>
    <w:p w14:paraId="62940BC0" w14:textId="77777777" w:rsidR="001D72F6" w:rsidRPr="00B730CC" w:rsidRDefault="0090629E" w:rsidP="001D72F6">
      <w:pPr>
        <w:spacing w:after="0" w:line="240" w:lineRule="auto"/>
        <w:jc w:val="both"/>
        <w:rPr>
          <w:rFonts w:ascii="Times New Roman" w:eastAsia="Times New Roman" w:hAnsi="Times New Roman"/>
          <w:sz w:val="24"/>
          <w:szCs w:val="28"/>
          <w:lang w:val="kk" w:eastAsia="ru-RU"/>
        </w:rPr>
      </w:pPr>
      <w:r w:rsidRPr="00F37365">
        <w:rPr>
          <w:rFonts w:ascii="Times New Roman" w:eastAsia="Times New Roman" w:hAnsi="Times New Roman"/>
          <w:sz w:val="24"/>
          <w:szCs w:val="28"/>
          <w:lang w:val="kk" w:eastAsia="ru-RU"/>
        </w:rPr>
        <w:t>Осы дәрілік препаратты тағайындамас бұрын әр пациенттің ТФЖ симптомдарына қатысты егжей-тегжейлі анамнезін жинау қажет.</w:t>
      </w:r>
    </w:p>
    <w:p w14:paraId="6493B1C5" w14:textId="77777777" w:rsidR="002E7A08" w:rsidRPr="00B730CC" w:rsidRDefault="0090629E" w:rsidP="001D72F6">
      <w:pPr>
        <w:spacing w:after="0" w:line="240" w:lineRule="auto"/>
        <w:jc w:val="both"/>
        <w:rPr>
          <w:rFonts w:ascii="Times New Roman" w:eastAsia="Times New Roman" w:hAnsi="Times New Roman"/>
          <w:i/>
          <w:iCs/>
          <w:sz w:val="24"/>
          <w:szCs w:val="28"/>
          <w:lang w:val="kk" w:eastAsia="ru-RU"/>
        </w:rPr>
      </w:pPr>
      <w:r w:rsidRPr="002E7A08">
        <w:rPr>
          <w:rFonts w:ascii="Times New Roman" w:eastAsia="Times New Roman" w:hAnsi="Times New Roman"/>
          <w:i/>
          <w:iCs/>
          <w:sz w:val="24"/>
          <w:szCs w:val="28"/>
          <w:lang w:val="kk" w:eastAsia="ru-RU"/>
        </w:rPr>
        <w:t>Қосымша заттар</w:t>
      </w:r>
    </w:p>
    <w:p w14:paraId="1117B76C" w14:textId="77777777" w:rsidR="002E7A08" w:rsidRPr="00B730CC" w:rsidRDefault="0090629E" w:rsidP="002E7A08">
      <w:pPr>
        <w:spacing w:after="0" w:line="240" w:lineRule="auto"/>
        <w:jc w:val="both"/>
        <w:rPr>
          <w:rFonts w:ascii="Times New Roman" w:eastAsia="Times New Roman" w:hAnsi="Times New Roman"/>
          <w:sz w:val="24"/>
          <w:szCs w:val="28"/>
          <w:lang w:val="kk" w:eastAsia="ru-RU"/>
        </w:rPr>
      </w:pPr>
      <w:r>
        <w:rPr>
          <w:rFonts w:ascii="Times New Roman" w:eastAsia="Times New Roman" w:hAnsi="Times New Roman"/>
          <w:sz w:val="24"/>
          <w:szCs w:val="28"/>
          <w:lang w:val="kk" w:eastAsia="ru-RU"/>
        </w:rPr>
        <w:t>Иринотеканның құрамында фруктозаның тұқым қуалайтын жақпаушылығы бар</w:t>
      </w:r>
    </w:p>
    <w:p w14:paraId="55E47071" w14:textId="77777777" w:rsidR="002E7A08" w:rsidRPr="002E7A08" w:rsidRDefault="0090629E" w:rsidP="002E7A08">
      <w:pPr>
        <w:spacing w:after="0" w:line="240" w:lineRule="auto"/>
        <w:jc w:val="both"/>
        <w:rPr>
          <w:rFonts w:ascii="Times New Roman" w:eastAsia="Times New Roman" w:hAnsi="Times New Roman"/>
          <w:sz w:val="24"/>
          <w:szCs w:val="28"/>
          <w:lang w:eastAsia="ru-RU"/>
        </w:rPr>
      </w:pPr>
      <w:r>
        <w:rPr>
          <w:rFonts w:ascii="Times New Roman" w:eastAsia="Times New Roman" w:hAnsi="Times New Roman"/>
          <w:sz w:val="24"/>
          <w:szCs w:val="28"/>
          <w:lang w:val="kk" w:eastAsia="ru-RU"/>
        </w:rPr>
        <w:t>пациенттерге қолдануға болмайтын сорбитол бар.</w:t>
      </w:r>
    </w:p>
    <w:p w14:paraId="37BA8075" w14:textId="77777777" w:rsidR="007975B2" w:rsidRPr="00F37365" w:rsidRDefault="007975B2" w:rsidP="00AA26E7">
      <w:pPr>
        <w:spacing w:after="0" w:line="240" w:lineRule="auto"/>
        <w:jc w:val="both"/>
        <w:rPr>
          <w:rFonts w:ascii="Times New Roman" w:eastAsia="Times New Roman" w:hAnsi="Times New Roman"/>
          <w:sz w:val="24"/>
          <w:szCs w:val="28"/>
          <w:lang w:eastAsia="ru-RU"/>
        </w:rPr>
      </w:pPr>
    </w:p>
    <w:bookmarkEnd w:id="10"/>
    <w:p w14:paraId="08DEE771" w14:textId="77777777" w:rsidR="00CE7F7F" w:rsidRPr="00F37365" w:rsidRDefault="0090629E" w:rsidP="0078568D">
      <w:pPr>
        <w:spacing w:after="0" w:line="240" w:lineRule="auto"/>
        <w:jc w:val="both"/>
        <w:rPr>
          <w:rFonts w:ascii="Times New Roman" w:eastAsia="Times New Roman" w:hAnsi="Times New Roman"/>
          <w:b/>
          <w:sz w:val="24"/>
          <w:szCs w:val="28"/>
          <w:lang w:eastAsia="ru-RU"/>
        </w:rPr>
      </w:pPr>
      <w:r w:rsidRPr="00F37365">
        <w:rPr>
          <w:rFonts w:ascii="Times New Roman" w:eastAsia="Times New Roman" w:hAnsi="Times New Roman"/>
          <w:b/>
          <w:sz w:val="24"/>
          <w:szCs w:val="28"/>
          <w:lang w:val="kk" w:eastAsia="ru-RU"/>
        </w:rPr>
        <w:t>4.5 Басқа дәрілік препараттармен өзара әрекеттесуі және өзара әрекеттесудің басқа түрлері</w:t>
      </w:r>
    </w:p>
    <w:p w14:paraId="6A6192D8" w14:textId="77777777" w:rsidR="000331A9" w:rsidRPr="00F37365" w:rsidRDefault="0090629E" w:rsidP="000331A9">
      <w:pPr>
        <w:spacing w:after="0" w:line="240" w:lineRule="auto"/>
        <w:jc w:val="both"/>
        <w:rPr>
          <w:rFonts w:ascii="Times New Roman" w:eastAsia="Times New Roman" w:hAnsi="Times New Roman"/>
          <w:i/>
          <w:sz w:val="24"/>
          <w:szCs w:val="28"/>
          <w:lang w:eastAsia="ru-RU"/>
        </w:rPr>
      </w:pPr>
      <w:bookmarkStart w:id="11" w:name="_Hlk63170772"/>
      <w:r w:rsidRPr="00F37365">
        <w:rPr>
          <w:rFonts w:ascii="Times New Roman" w:eastAsia="Times New Roman" w:hAnsi="Times New Roman"/>
          <w:i/>
          <w:sz w:val="24"/>
          <w:szCs w:val="28"/>
          <w:lang w:val="kk" w:eastAsia="ru-RU"/>
        </w:rPr>
        <w:t xml:space="preserve">Қатар қолдануға болмайды (4.3 бөлімін қараңыз). </w:t>
      </w:r>
    </w:p>
    <w:p w14:paraId="3C4B5C89" w14:textId="77777777" w:rsidR="0057190A" w:rsidRPr="00B730CC" w:rsidRDefault="0090629E" w:rsidP="000331A9">
      <w:pPr>
        <w:spacing w:after="0" w:line="240" w:lineRule="auto"/>
        <w:jc w:val="both"/>
        <w:rPr>
          <w:rFonts w:ascii="Times New Roman" w:eastAsia="Times New Roman" w:hAnsi="Times New Roman"/>
          <w:sz w:val="24"/>
          <w:szCs w:val="28"/>
          <w:lang w:val="kk" w:eastAsia="ru-RU"/>
        </w:rPr>
      </w:pPr>
      <w:r w:rsidRPr="00F37365">
        <w:rPr>
          <w:rFonts w:ascii="Times New Roman" w:eastAsia="Times New Roman" w:hAnsi="Times New Roman"/>
          <w:i/>
          <w:sz w:val="24"/>
          <w:szCs w:val="28"/>
          <w:lang w:val="kk" w:eastAsia="ru-RU"/>
        </w:rPr>
        <w:t>Шайқурай</w:t>
      </w:r>
      <w:r w:rsidR="000331A9" w:rsidRPr="00F37365">
        <w:rPr>
          <w:rFonts w:ascii="Times New Roman" w:eastAsia="Times New Roman" w:hAnsi="Times New Roman"/>
          <w:sz w:val="24"/>
          <w:szCs w:val="28"/>
          <w:lang w:val="kk" w:eastAsia="ru-RU"/>
        </w:rPr>
        <w:t>: иринотеканның белсенді метаболиті, SN-38-дің қан плазмасындағы деңгейінің төмендеуі. Шағын фармакокинетикалық зерттеуде (n=5), 350 мг/м2 иринотеканды 900 мг дозадағы шілтер жапырақты шайқураймен (Hypericum perforatum) бірге енгізген кезде иринотеканның белсенді метаболиті SN-38-дің қан плазмасында 42%-ға төмендегені байқалды.  Шайқурай мен иринотеканды бір мезгілде қабылдау ұсынылмайды.</w:t>
      </w:r>
    </w:p>
    <w:p w14:paraId="3229B51C" w14:textId="77777777" w:rsidR="003B36DE" w:rsidRPr="00B730CC" w:rsidRDefault="0090629E" w:rsidP="000331A9">
      <w:pPr>
        <w:spacing w:after="0" w:line="240" w:lineRule="auto"/>
        <w:jc w:val="both"/>
        <w:rPr>
          <w:rFonts w:ascii="Times New Roman" w:eastAsia="Times New Roman" w:hAnsi="Times New Roman"/>
          <w:sz w:val="24"/>
          <w:szCs w:val="28"/>
          <w:lang w:val="kk" w:eastAsia="ru-RU"/>
        </w:rPr>
      </w:pPr>
      <w:r w:rsidRPr="00F37365">
        <w:rPr>
          <w:rFonts w:ascii="Times New Roman" w:eastAsia="Times New Roman" w:hAnsi="Times New Roman"/>
          <w:i/>
          <w:sz w:val="24"/>
          <w:szCs w:val="28"/>
          <w:lang w:val="kk" w:eastAsia="ru-RU"/>
        </w:rPr>
        <w:t>Тірі аттенуирленген вакциналар (мысалы, сары қызбаға қарсы вакцина):</w:t>
      </w:r>
      <w:r w:rsidRPr="00F37365">
        <w:rPr>
          <w:rFonts w:ascii="Times New Roman" w:eastAsia="Times New Roman" w:hAnsi="Times New Roman"/>
          <w:sz w:val="24"/>
          <w:szCs w:val="28"/>
          <w:lang w:val="kk" w:eastAsia="ru-RU"/>
        </w:rPr>
        <w:t xml:space="preserve"> вакцинаға жайылған реакция қаупі, өліммен аяқталуы мүмкін. Иринотеканмен емдеу кезінде және химиялық емді тоқтатқаннан кейін 6 ай ішінде бір мезгілде қолдануға болмайды. Өлтірілген немесе белсенділігі жойылған вакциналар енгізілуі мүмкін; алайда бұндай вакцинаға жауап төмен болуы мүмкін.  </w:t>
      </w:r>
    </w:p>
    <w:p w14:paraId="0515B5A3" w14:textId="77777777" w:rsidR="000331A9" w:rsidRPr="00B730CC" w:rsidRDefault="0090629E" w:rsidP="000331A9">
      <w:pPr>
        <w:spacing w:after="0" w:line="240" w:lineRule="auto"/>
        <w:jc w:val="both"/>
        <w:rPr>
          <w:rFonts w:ascii="Times New Roman" w:eastAsia="Times New Roman" w:hAnsi="Times New Roman"/>
          <w:i/>
          <w:sz w:val="24"/>
          <w:szCs w:val="28"/>
          <w:lang w:val="kk" w:eastAsia="ru-RU"/>
        </w:rPr>
      </w:pPr>
      <w:r w:rsidRPr="00F37365">
        <w:rPr>
          <w:rFonts w:ascii="Times New Roman" w:eastAsia="Times New Roman" w:hAnsi="Times New Roman"/>
          <w:i/>
          <w:sz w:val="24"/>
          <w:szCs w:val="28"/>
          <w:lang w:val="kk" w:eastAsia="ru-RU"/>
        </w:rPr>
        <w:t xml:space="preserve">Бір мезгілде пайдалану ұсынылмайды (4.4 бөлімін қараңыз). </w:t>
      </w:r>
    </w:p>
    <w:p w14:paraId="2CE5E61D" w14:textId="77777777" w:rsidR="000331A9" w:rsidRPr="00B730CC" w:rsidRDefault="0090629E" w:rsidP="000331A9">
      <w:pPr>
        <w:spacing w:after="0" w:line="240" w:lineRule="auto"/>
        <w:jc w:val="both"/>
        <w:rPr>
          <w:rFonts w:ascii="Times New Roman" w:eastAsia="Times New Roman" w:hAnsi="Times New Roman"/>
          <w:sz w:val="24"/>
          <w:szCs w:val="28"/>
          <w:lang w:val="kk" w:eastAsia="ru-RU"/>
        </w:rPr>
      </w:pPr>
      <w:r w:rsidRPr="00F37365">
        <w:rPr>
          <w:rFonts w:ascii="Times New Roman" w:eastAsia="Times New Roman" w:hAnsi="Times New Roman"/>
          <w:sz w:val="24"/>
          <w:szCs w:val="28"/>
          <w:lang w:val="kk" w:eastAsia="ru-RU"/>
        </w:rPr>
        <w:t>Иринотеканды P450 3A4 (CYP3A4) цитохромы тежегіштерімен немесе индукторларымен бір мезгілде қабылдау иринотеканның метаболизміне ықпал етуі мүмкін және одан аулақ болу керек (4.4 бөлімін қараңыз).</w:t>
      </w:r>
    </w:p>
    <w:p w14:paraId="0AB9AD59" w14:textId="77777777" w:rsidR="009510BE" w:rsidRPr="00B730CC" w:rsidRDefault="0090629E" w:rsidP="000331A9">
      <w:pPr>
        <w:spacing w:after="0" w:line="240" w:lineRule="auto"/>
        <w:jc w:val="both"/>
        <w:rPr>
          <w:rFonts w:ascii="Times New Roman" w:eastAsia="Times New Roman" w:hAnsi="Times New Roman"/>
          <w:sz w:val="24"/>
          <w:szCs w:val="28"/>
          <w:lang w:val="kk" w:eastAsia="ru-RU"/>
        </w:rPr>
      </w:pPr>
      <w:r w:rsidRPr="00F37365">
        <w:rPr>
          <w:rFonts w:ascii="Times New Roman" w:eastAsia="Times New Roman" w:hAnsi="Times New Roman"/>
          <w:i/>
          <w:sz w:val="24"/>
          <w:szCs w:val="28"/>
          <w:lang w:val="kk" w:eastAsia="ru-RU"/>
        </w:rPr>
        <w:t xml:space="preserve">CYP3A4 және/немесе UGT1A1 айтарлықтай индукциялайтын дәрілік заттар: </w:t>
      </w:r>
      <w:r w:rsidRPr="00F37365">
        <w:rPr>
          <w:rFonts w:ascii="Times New Roman" w:eastAsia="Times New Roman" w:hAnsi="Times New Roman"/>
          <w:sz w:val="24"/>
          <w:szCs w:val="28"/>
          <w:lang w:val="kk" w:eastAsia="ru-RU"/>
        </w:rPr>
        <w:t xml:space="preserve">(мысалы, рифампицин, карбамазепин, фенобарбитал, фенитоин немесе апалутамид): иринотеканның, SN-38 және SN-38 глюкуронид әсерінің төмендеу қаупі және </w:t>
      </w:r>
      <w:r w:rsidRPr="00F37365">
        <w:rPr>
          <w:rFonts w:ascii="Times New Roman" w:eastAsia="Times New Roman" w:hAnsi="Times New Roman"/>
          <w:sz w:val="24"/>
          <w:szCs w:val="28"/>
          <w:lang w:val="kk" w:eastAsia="ru-RU"/>
        </w:rPr>
        <w:lastRenderedPageBreak/>
        <w:t>фармакодинамикалық әсерлерінің төмендеуі. Бірнеше зерттеулер CYP3A4 индукциялайтын құрысуға қарсы дәрілік заттарды бір мезгілде қабылдау иринотеканның, SN-38 және SN-38 глюкуронидтің әсері төмендеуіне және фармакодинамикалық әсерлерінің төмендеуіне әкелетінін көрсетті.  Мұндай құрысуға қарсы дәрілік заттардың әсерлері SN-38 және SN-38G AUC 50% және одан астамға  төмендеуімен көрінді. CYP3A4 ферменттерінің индукциясымен қатар, күшейтілген глюкуронизация және өтпен болатын күшейтілген экскреция иринотеканның және оның метаболиттерінің әсері төмендеуінде рөл атқаруы мүмкін. Бұған қосымша фенитоинмен: цитоуытты дәрілік заттармен фенитоиннің асқорытудағы сіңірілуінің төмендеуі нәтижесінде құрысулардың өршу қаупі.</w:t>
      </w:r>
    </w:p>
    <w:p w14:paraId="103BD566" w14:textId="77777777" w:rsidR="000331A9" w:rsidRPr="00B730CC" w:rsidRDefault="0090629E" w:rsidP="000331A9">
      <w:pPr>
        <w:spacing w:after="0" w:line="240" w:lineRule="auto"/>
        <w:jc w:val="both"/>
        <w:rPr>
          <w:rFonts w:ascii="Times New Roman" w:eastAsia="Times New Roman" w:hAnsi="Times New Roman"/>
          <w:sz w:val="24"/>
          <w:szCs w:val="28"/>
          <w:lang w:val="kk" w:eastAsia="ru-RU"/>
        </w:rPr>
      </w:pPr>
      <w:r w:rsidRPr="00F37365">
        <w:rPr>
          <w:rFonts w:ascii="Times New Roman" w:eastAsia="Times New Roman" w:hAnsi="Times New Roman"/>
          <w:i/>
          <w:sz w:val="24"/>
          <w:szCs w:val="28"/>
          <w:lang w:val="kk" w:eastAsia="ru-RU"/>
        </w:rPr>
        <w:t xml:space="preserve">CYP3A4 күшті тежегіштері: </w:t>
      </w:r>
      <w:r w:rsidRPr="00F37365">
        <w:rPr>
          <w:rFonts w:ascii="Times New Roman" w:eastAsia="Times New Roman" w:hAnsi="Times New Roman"/>
          <w:sz w:val="24"/>
          <w:szCs w:val="28"/>
          <w:lang w:val="kk" w:eastAsia="ru-RU"/>
        </w:rPr>
        <w:t>(мысалы, кетоконазол, итраконазол, вориконазол, позаконазол, протеаза тежегіштері, кларитромицин, эритромицин, телитромицин): зерттеу көрсеткендей, кетоконазолды бірге енгізу иринотекан монотерапиясымен салыстырғанда, АРС негізгі тотықтырғыш метаболиті AUC 87% азаюына және SN-38 AUC 109% артуына әкелді.</w:t>
      </w:r>
    </w:p>
    <w:p w14:paraId="62766805" w14:textId="77777777" w:rsidR="00F92C84" w:rsidRPr="00B730CC" w:rsidRDefault="0090629E" w:rsidP="00F92C84">
      <w:pPr>
        <w:spacing w:after="0" w:line="240" w:lineRule="auto"/>
        <w:jc w:val="both"/>
        <w:rPr>
          <w:rFonts w:ascii="Times New Roman" w:eastAsia="Times New Roman" w:hAnsi="Times New Roman"/>
          <w:sz w:val="24"/>
          <w:szCs w:val="28"/>
          <w:lang w:val="kk" w:eastAsia="ru-RU"/>
        </w:rPr>
      </w:pPr>
      <w:r w:rsidRPr="00F37365">
        <w:rPr>
          <w:rFonts w:ascii="Times New Roman" w:eastAsia="Times New Roman" w:hAnsi="Times New Roman"/>
          <w:i/>
          <w:sz w:val="24"/>
          <w:szCs w:val="28"/>
          <w:lang w:val="kk" w:eastAsia="ru-RU"/>
        </w:rPr>
        <w:t xml:space="preserve">UGT1A1 тежегіштері: </w:t>
      </w:r>
      <w:r w:rsidRPr="00F37365">
        <w:rPr>
          <w:rFonts w:ascii="Times New Roman" w:eastAsia="Times New Roman" w:hAnsi="Times New Roman"/>
          <w:sz w:val="24"/>
          <w:szCs w:val="28"/>
          <w:lang w:val="kk" w:eastAsia="ru-RU"/>
        </w:rPr>
        <w:t>(мысалы, атазанавир, кетоконазол, регорафениб)</w:t>
      </w:r>
    </w:p>
    <w:p w14:paraId="738169F8" w14:textId="77777777" w:rsidR="00F92C84" w:rsidRPr="00B730CC" w:rsidRDefault="0090629E" w:rsidP="000331A9">
      <w:pPr>
        <w:spacing w:after="0" w:line="240" w:lineRule="auto"/>
        <w:jc w:val="both"/>
        <w:rPr>
          <w:rFonts w:ascii="Times New Roman" w:eastAsia="Times New Roman" w:hAnsi="Times New Roman"/>
          <w:sz w:val="24"/>
          <w:szCs w:val="28"/>
          <w:lang w:val="kk" w:eastAsia="ru-RU"/>
        </w:rPr>
      </w:pPr>
      <w:r w:rsidRPr="00F37365">
        <w:rPr>
          <w:rFonts w:ascii="Times New Roman" w:eastAsia="Times New Roman" w:hAnsi="Times New Roman"/>
          <w:sz w:val="24"/>
          <w:szCs w:val="28"/>
          <w:lang w:val="kk" w:eastAsia="ru-RU"/>
        </w:rPr>
        <w:t>Иринотеканның белсенді метаболиті SN-38 жүйелі әсерінің арту қаупі. Егер біріктіру өте қажет болса, мамандар осыны назарда ұстауы қажет.</w:t>
      </w:r>
    </w:p>
    <w:p w14:paraId="46CB4D59" w14:textId="77777777" w:rsidR="000331A9" w:rsidRPr="00B730CC" w:rsidRDefault="0090629E" w:rsidP="000331A9">
      <w:pPr>
        <w:spacing w:after="0" w:line="240" w:lineRule="auto"/>
        <w:jc w:val="both"/>
        <w:rPr>
          <w:rFonts w:ascii="Times New Roman" w:eastAsia="Times New Roman" w:hAnsi="Times New Roman"/>
          <w:sz w:val="24"/>
          <w:szCs w:val="28"/>
          <w:lang w:val="kk" w:eastAsia="ru-RU"/>
        </w:rPr>
      </w:pPr>
      <w:r w:rsidRPr="00F37365">
        <w:rPr>
          <w:rFonts w:ascii="Times New Roman" w:eastAsia="Times New Roman" w:hAnsi="Times New Roman"/>
          <w:i/>
          <w:sz w:val="24"/>
          <w:szCs w:val="28"/>
          <w:lang w:val="kk" w:eastAsia="ru-RU"/>
        </w:rPr>
        <w:t xml:space="preserve">CYP3A4 басқа тежегіштері: </w:t>
      </w:r>
      <w:r w:rsidRPr="00F37365">
        <w:rPr>
          <w:rFonts w:ascii="Times New Roman" w:eastAsia="Times New Roman" w:hAnsi="Times New Roman"/>
          <w:sz w:val="24"/>
          <w:szCs w:val="28"/>
          <w:lang w:val="kk" w:eastAsia="ru-RU"/>
        </w:rPr>
        <w:t>(мысалы, кризотиниб, иделалисиб)</w:t>
      </w:r>
    </w:p>
    <w:p w14:paraId="00632BB9" w14:textId="77777777" w:rsidR="000331A9" w:rsidRPr="00B730CC" w:rsidRDefault="0090629E" w:rsidP="000331A9">
      <w:pPr>
        <w:spacing w:after="0" w:line="240" w:lineRule="auto"/>
        <w:jc w:val="both"/>
        <w:rPr>
          <w:rFonts w:ascii="Times New Roman" w:eastAsia="Times New Roman" w:hAnsi="Times New Roman"/>
          <w:sz w:val="24"/>
          <w:szCs w:val="28"/>
          <w:lang w:val="kk" w:eastAsia="ru-RU"/>
        </w:rPr>
      </w:pPr>
      <w:r w:rsidRPr="00F37365">
        <w:rPr>
          <w:rFonts w:ascii="Times New Roman" w:eastAsia="Times New Roman" w:hAnsi="Times New Roman"/>
          <w:sz w:val="24"/>
          <w:szCs w:val="28"/>
          <w:lang w:val="kk" w:eastAsia="ru-RU"/>
        </w:rPr>
        <w:t>Кризотинибтен немесе иделалисибтен оның метаболизмі төмендеуі салдарынан иринотекан уыттылығының жоғарылау қаупі.</w:t>
      </w:r>
    </w:p>
    <w:p w14:paraId="77910A42" w14:textId="77777777" w:rsidR="000331A9" w:rsidRPr="00B730CC" w:rsidRDefault="0090629E" w:rsidP="000331A9">
      <w:pPr>
        <w:spacing w:after="0" w:line="240" w:lineRule="auto"/>
        <w:jc w:val="both"/>
        <w:rPr>
          <w:rFonts w:ascii="Times New Roman" w:eastAsia="Times New Roman" w:hAnsi="Times New Roman"/>
          <w:i/>
          <w:sz w:val="24"/>
          <w:szCs w:val="28"/>
          <w:u w:val="single"/>
          <w:lang w:val="kk" w:eastAsia="ru-RU"/>
        </w:rPr>
      </w:pPr>
      <w:r w:rsidRPr="00F37365">
        <w:rPr>
          <w:rFonts w:ascii="Times New Roman" w:eastAsia="Times New Roman" w:hAnsi="Times New Roman"/>
          <w:i/>
          <w:sz w:val="24"/>
          <w:szCs w:val="28"/>
          <w:u w:val="single"/>
          <w:lang w:val="kk" w:eastAsia="ru-RU"/>
        </w:rPr>
        <w:t>Пайдаланған кезде сақ болу керек</w:t>
      </w:r>
    </w:p>
    <w:p w14:paraId="12436CB5" w14:textId="77777777" w:rsidR="000331A9" w:rsidRPr="00B730CC" w:rsidRDefault="0090629E" w:rsidP="000331A9">
      <w:pPr>
        <w:spacing w:after="0" w:line="240" w:lineRule="auto"/>
        <w:jc w:val="both"/>
        <w:rPr>
          <w:rFonts w:ascii="Times New Roman" w:eastAsia="Times New Roman" w:hAnsi="Times New Roman"/>
          <w:sz w:val="24"/>
          <w:szCs w:val="28"/>
          <w:lang w:val="kk" w:eastAsia="ru-RU"/>
        </w:rPr>
      </w:pPr>
      <w:r w:rsidRPr="00F37365">
        <w:rPr>
          <w:rFonts w:ascii="Times New Roman" w:eastAsia="Times New Roman" w:hAnsi="Times New Roman"/>
          <w:i/>
          <w:sz w:val="24"/>
          <w:szCs w:val="28"/>
          <w:lang w:val="kk" w:eastAsia="ru-RU"/>
        </w:rPr>
        <w:t xml:space="preserve">К дәруменінің антагонистері: </w:t>
      </w:r>
      <w:r w:rsidRPr="00F37365">
        <w:rPr>
          <w:rFonts w:ascii="Times New Roman" w:eastAsia="Times New Roman" w:hAnsi="Times New Roman"/>
          <w:sz w:val="24"/>
          <w:szCs w:val="28"/>
          <w:lang w:val="kk" w:eastAsia="ru-RU"/>
        </w:rPr>
        <w:t>ісік аурулары кезінде қан кетулер мен тромбоздық оқиғалар қаупінің жоғарылауы. Егер К дәруменінің антагонистері көрсетілген болса, протромбин уақытына жиірек мониторинг жасау талап етіледі.</w:t>
      </w:r>
    </w:p>
    <w:p w14:paraId="3FAE1ED1" w14:textId="77777777" w:rsidR="000331A9" w:rsidRPr="00F37365" w:rsidRDefault="0090629E" w:rsidP="000331A9">
      <w:pPr>
        <w:spacing w:after="0" w:line="240" w:lineRule="auto"/>
        <w:jc w:val="both"/>
        <w:rPr>
          <w:rFonts w:ascii="Times New Roman" w:eastAsia="Times New Roman" w:hAnsi="Times New Roman"/>
          <w:i/>
          <w:sz w:val="24"/>
          <w:szCs w:val="28"/>
          <w:u w:val="single"/>
          <w:lang w:eastAsia="ru-RU"/>
        </w:rPr>
      </w:pPr>
      <w:r w:rsidRPr="00F37365">
        <w:rPr>
          <w:rFonts w:ascii="Times New Roman" w:eastAsia="Times New Roman" w:hAnsi="Times New Roman"/>
          <w:i/>
          <w:sz w:val="24"/>
          <w:szCs w:val="28"/>
          <w:u w:val="single"/>
          <w:lang w:val="kk" w:eastAsia="ru-RU"/>
        </w:rPr>
        <w:t>Қатар қолдану кезінде назар аудару қажет</w:t>
      </w:r>
    </w:p>
    <w:p w14:paraId="15E10135" w14:textId="77777777" w:rsidR="000331A9" w:rsidRPr="00F37365" w:rsidRDefault="0090629E" w:rsidP="000331A9">
      <w:pPr>
        <w:spacing w:after="0" w:line="240" w:lineRule="auto"/>
        <w:jc w:val="both"/>
        <w:rPr>
          <w:rFonts w:ascii="Times New Roman" w:eastAsia="Times New Roman" w:hAnsi="Times New Roman"/>
          <w:sz w:val="24"/>
          <w:szCs w:val="28"/>
          <w:lang w:eastAsia="ru-RU"/>
        </w:rPr>
      </w:pPr>
      <w:r w:rsidRPr="00F37365">
        <w:rPr>
          <w:rFonts w:ascii="Times New Roman" w:eastAsia="Times New Roman" w:hAnsi="Times New Roman"/>
          <w:i/>
          <w:sz w:val="24"/>
          <w:szCs w:val="28"/>
          <w:lang w:val="kk" w:eastAsia="ru-RU"/>
        </w:rPr>
        <w:t>Иммунодепрессанттар:</w:t>
      </w:r>
      <w:r w:rsidRPr="00F37365">
        <w:rPr>
          <w:rFonts w:ascii="Times New Roman" w:eastAsia="Times New Roman" w:hAnsi="Times New Roman"/>
          <w:sz w:val="24"/>
          <w:szCs w:val="28"/>
          <w:lang w:val="kk" w:eastAsia="ru-RU"/>
        </w:rPr>
        <w:t xml:space="preserve"> (мысалы, циклоспорин, такролимус): лимфопролиферация қаупі бар шамадан тыс иммуносупрессия.</w:t>
      </w:r>
    </w:p>
    <w:p w14:paraId="73F81A74" w14:textId="77777777" w:rsidR="000331A9" w:rsidRPr="00B730CC" w:rsidRDefault="0090629E" w:rsidP="000331A9">
      <w:pPr>
        <w:spacing w:after="0" w:line="240" w:lineRule="auto"/>
        <w:jc w:val="both"/>
        <w:rPr>
          <w:rFonts w:ascii="Times New Roman" w:eastAsia="Times New Roman" w:hAnsi="Times New Roman"/>
          <w:sz w:val="24"/>
          <w:szCs w:val="28"/>
          <w:lang w:val="kk" w:eastAsia="ru-RU"/>
        </w:rPr>
      </w:pPr>
      <w:r w:rsidRPr="00F37365">
        <w:rPr>
          <w:rFonts w:ascii="Times New Roman" w:eastAsia="Times New Roman" w:hAnsi="Times New Roman"/>
          <w:i/>
          <w:sz w:val="24"/>
          <w:szCs w:val="28"/>
          <w:lang w:val="kk" w:eastAsia="ru-RU"/>
        </w:rPr>
        <w:t xml:space="preserve">Жүйке-бұлшықет блокаторлары: </w:t>
      </w:r>
      <w:r w:rsidRPr="00F37365">
        <w:rPr>
          <w:rFonts w:ascii="Times New Roman" w:eastAsia="Times New Roman" w:hAnsi="Times New Roman"/>
          <w:sz w:val="24"/>
          <w:szCs w:val="28"/>
          <w:lang w:val="kk" w:eastAsia="ru-RU"/>
        </w:rPr>
        <w:t>иринотеканның жүйке-бұлшықет блокаторларымен өзара әрекеттесуін жоққа шығаруға болмайды. Иринотекан антихолинэстеразалық белсенділікке ие болғандықтан, антихолинэстеразалық белсенділігі бар дәрілік заттар суксаметонийдің жүйке-бұлшықеттік бөгеуші әсерлерін ұзартуы мүмкін, ал деполяризацияламайтын дәрілік заттардың жүйке-бұлшықеттік блокадасы антагонистік сипат алуы мүмкін.</w:t>
      </w:r>
    </w:p>
    <w:p w14:paraId="101BC9EE" w14:textId="77777777" w:rsidR="000331A9" w:rsidRPr="00B730CC" w:rsidRDefault="0090629E" w:rsidP="000331A9">
      <w:pPr>
        <w:spacing w:after="0" w:line="240" w:lineRule="auto"/>
        <w:jc w:val="both"/>
        <w:rPr>
          <w:rFonts w:ascii="Times New Roman" w:eastAsia="Times New Roman" w:hAnsi="Times New Roman"/>
          <w:i/>
          <w:sz w:val="24"/>
          <w:szCs w:val="28"/>
          <w:lang w:val="kk" w:eastAsia="ru-RU"/>
        </w:rPr>
      </w:pPr>
      <w:r w:rsidRPr="00F37365">
        <w:rPr>
          <w:rFonts w:ascii="Times New Roman" w:eastAsia="Times New Roman" w:hAnsi="Times New Roman"/>
          <w:i/>
          <w:sz w:val="24"/>
          <w:szCs w:val="28"/>
          <w:lang w:val="kk" w:eastAsia="ru-RU"/>
        </w:rPr>
        <w:t>Басқа біріктірілімдер</w:t>
      </w:r>
    </w:p>
    <w:p w14:paraId="151E779F" w14:textId="77777777" w:rsidR="000331A9" w:rsidRPr="00B730CC" w:rsidRDefault="0090629E" w:rsidP="000331A9">
      <w:pPr>
        <w:spacing w:after="0" w:line="240" w:lineRule="auto"/>
        <w:jc w:val="both"/>
        <w:rPr>
          <w:rFonts w:ascii="Times New Roman" w:eastAsia="Times New Roman" w:hAnsi="Times New Roman"/>
          <w:sz w:val="24"/>
          <w:szCs w:val="28"/>
          <w:lang w:val="kk" w:eastAsia="ru-RU"/>
        </w:rPr>
      </w:pPr>
      <w:r w:rsidRPr="00F37365">
        <w:rPr>
          <w:rFonts w:ascii="Times New Roman" w:eastAsia="Times New Roman" w:hAnsi="Times New Roman"/>
          <w:i/>
          <w:iCs/>
          <w:sz w:val="24"/>
          <w:szCs w:val="28"/>
          <w:lang w:val="kk" w:eastAsia="ru-RU"/>
        </w:rPr>
        <w:t xml:space="preserve">5-Флюороурацил/фолий қышқылы: </w:t>
      </w:r>
      <w:r w:rsidRPr="00F37365">
        <w:rPr>
          <w:rFonts w:ascii="Times New Roman" w:eastAsia="Times New Roman" w:hAnsi="Times New Roman"/>
          <w:sz w:val="24"/>
          <w:szCs w:val="28"/>
          <w:lang w:val="kk" w:eastAsia="ru-RU"/>
        </w:rPr>
        <w:t>біріктірілген режимде 5-ФУ/ФҚ бірге енгізу иринотеканның фармакокинетикасына ықпал етпейді.</w:t>
      </w:r>
    </w:p>
    <w:p w14:paraId="4CDFBF2A" w14:textId="77777777" w:rsidR="000331A9" w:rsidRPr="00B730CC" w:rsidRDefault="0090629E" w:rsidP="000331A9">
      <w:pPr>
        <w:spacing w:after="0" w:line="240" w:lineRule="auto"/>
        <w:jc w:val="both"/>
        <w:rPr>
          <w:rFonts w:ascii="Times New Roman" w:eastAsia="Times New Roman" w:hAnsi="Times New Roman"/>
          <w:sz w:val="24"/>
          <w:szCs w:val="28"/>
          <w:lang w:val="kk" w:eastAsia="ru-RU"/>
        </w:rPr>
      </w:pPr>
      <w:r w:rsidRPr="00F37365">
        <w:rPr>
          <w:rFonts w:ascii="Times New Roman" w:eastAsia="Times New Roman" w:hAnsi="Times New Roman"/>
          <w:i/>
          <w:sz w:val="24"/>
          <w:szCs w:val="28"/>
          <w:lang w:val="kk" w:eastAsia="ru-RU"/>
        </w:rPr>
        <w:t>Бевацизумаб:</w:t>
      </w:r>
      <w:r w:rsidRPr="00F37365">
        <w:rPr>
          <w:rFonts w:ascii="Times New Roman" w:eastAsia="Times New Roman" w:hAnsi="Times New Roman"/>
          <w:sz w:val="24"/>
          <w:szCs w:val="28"/>
          <w:lang w:val="kk" w:eastAsia="ru-RU"/>
        </w:rPr>
        <w:t xml:space="preserve"> дәрілік өзара әрекеттесуінің арнайы зерттеу нәтижелері бевацизумабтың иринотеканның және оның белсенді метаболиті SN-38-дің фармакокинетикасына елеулі ықпалының жоқ екенін көрсетті. Алайда бұл фармакологиялық қасиеттерінің салдарынан уыттылықтың жоғарылауын жоққа шығармайды.</w:t>
      </w:r>
    </w:p>
    <w:p w14:paraId="3EB59522" w14:textId="77777777" w:rsidR="000331A9" w:rsidRPr="00B730CC" w:rsidRDefault="0090629E" w:rsidP="000331A9">
      <w:pPr>
        <w:spacing w:after="0" w:line="240" w:lineRule="auto"/>
        <w:jc w:val="both"/>
        <w:rPr>
          <w:rFonts w:ascii="Times New Roman" w:eastAsia="Times New Roman" w:hAnsi="Times New Roman"/>
          <w:sz w:val="24"/>
          <w:szCs w:val="28"/>
          <w:lang w:val="kk" w:eastAsia="ru-RU"/>
        </w:rPr>
      </w:pPr>
      <w:r w:rsidRPr="00F37365">
        <w:rPr>
          <w:rFonts w:ascii="Times New Roman" w:eastAsia="Times New Roman" w:hAnsi="Times New Roman"/>
          <w:i/>
          <w:sz w:val="24"/>
          <w:szCs w:val="28"/>
          <w:lang w:val="kk" w:eastAsia="ru-RU"/>
        </w:rPr>
        <w:t xml:space="preserve">Цетуксимаб: </w:t>
      </w:r>
      <w:r w:rsidRPr="00F37365">
        <w:rPr>
          <w:rFonts w:ascii="Times New Roman" w:eastAsia="Times New Roman" w:hAnsi="Times New Roman"/>
          <w:sz w:val="24"/>
          <w:szCs w:val="28"/>
          <w:lang w:val="kk" w:eastAsia="ru-RU"/>
        </w:rPr>
        <w:t>иринотеканның қауіпсіздік бейініне цетуксимабтың ықпал етуіне немесе керісінше болатынына ешқандай дәлелдер жоқ.</w:t>
      </w:r>
    </w:p>
    <w:p w14:paraId="57272240" w14:textId="77777777" w:rsidR="003B36DE" w:rsidRPr="00B730CC" w:rsidRDefault="0090629E" w:rsidP="003B36DE">
      <w:pPr>
        <w:spacing w:after="0" w:line="240" w:lineRule="auto"/>
        <w:jc w:val="both"/>
        <w:rPr>
          <w:rFonts w:ascii="Times New Roman" w:eastAsia="Times New Roman" w:hAnsi="Times New Roman"/>
          <w:sz w:val="24"/>
          <w:szCs w:val="28"/>
          <w:lang w:val="kk" w:eastAsia="ru-RU"/>
        </w:rPr>
      </w:pPr>
      <w:r w:rsidRPr="00F37365">
        <w:rPr>
          <w:rFonts w:ascii="Times New Roman" w:eastAsia="Times New Roman" w:hAnsi="Times New Roman"/>
          <w:i/>
          <w:iCs/>
          <w:sz w:val="24"/>
          <w:szCs w:val="28"/>
          <w:lang w:val="kk" w:eastAsia="ru-RU"/>
        </w:rPr>
        <w:t xml:space="preserve">Ісікке қарсы дәрілер (5-фторурацил дәрі ізашары ретінде флуцитозинді қоса алғанда): </w:t>
      </w:r>
      <w:r w:rsidRPr="00F37365">
        <w:rPr>
          <w:rFonts w:ascii="Times New Roman" w:eastAsia="Times New Roman" w:hAnsi="Times New Roman"/>
          <w:sz w:val="24"/>
          <w:szCs w:val="28"/>
          <w:lang w:val="kk" w:eastAsia="ru-RU"/>
        </w:rPr>
        <w:t>иринотеканның миелосупрессия сияқты жағымсыз әсерлері басқа бейіні ұқсас ісікке қарсы дәрілермен күшеюі мүмкін.</w:t>
      </w:r>
    </w:p>
    <w:bookmarkEnd w:id="11"/>
    <w:p w14:paraId="1359D67B" w14:textId="77777777" w:rsidR="000331A9" w:rsidRPr="00B730CC" w:rsidRDefault="000331A9" w:rsidP="000331A9">
      <w:pPr>
        <w:spacing w:after="0" w:line="240" w:lineRule="auto"/>
        <w:jc w:val="both"/>
        <w:rPr>
          <w:rFonts w:ascii="Times New Roman" w:eastAsia="Times New Roman" w:hAnsi="Times New Roman"/>
          <w:b/>
          <w:sz w:val="24"/>
          <w:szCs w:val="28"/>
          <w:lang w:val="kk" w:eastAsia="ru-RU"/>
        </w:rPr>
      </w:pPr>
    </w:p>
    <w:p w14:paraId="7885EF5E" w14:textId="77777777" w:rsidR="00B05BD1" w:rsidRPr="00B730CC" w:rsidRDefault="0090629E" w:rsidP="000331A9">
      <w:pPr>
        <w:spacing w:after="0" w:line="240" w:lineRule="auto"/>
        <w:jc w:val="both"/>
        <w:rPr>
          <w:rFonts w:ascii="Times New Roman" w:eastAsia="Times New Roman" w:hAnsi="Times New Roman"/>
          <w:b/>
          <w:sz w:val="24"/>
          <w:szCs w:val="28"/>
          <w:lang w:val="kk" w:eastAsia="ru-RU"/>
        </w:rPr>
      </w:pPr>
      <w:r w:rsidRPr="00F37365">
        <w:rPr>
          <w:rFonts w:ascii="Times New Roman" w:eastAsia="Times New Roman" w:hAnsi="Times New Roman"/>
          <w:b/>
          <w:sz w:val="24"/>
          <w:szCs w:val="28"/>
          <w:lang w:val="kk" w:eastAsia="ru-RU"/>
        </w:rPr>
        <w:t>4.6 Фертильділік, жүктілік және лактация</w:t>
      </w:r>
    </w:p>
    <w:p w14:paraId="453CDC50" w14:textId="77777777" w:rsidR="00805C57" w:rsidRPr="00B730CC" w:rsidRDefault="0090629E" w:rsidP="00805C57">
      <w:pPr>
        <w:spacing w:after="0" w:line="240" w:lineRule="auto"/>
        <w:jc w:val="both"/>
        <w:rPr>
          <w:rFonts w:ascii="Times New Roman" w:eastAsia="Times New Roman" w:hAnsi="Times New Roman"/>
          <w:i/>
          <w:sz w:val="24"/>
          <w:szCs w:val="28"/>
          <w:lang w:val="kk" w:eastAsia="ru-RU"/>
        </w:rPr>
      </w:pPr>
      <w:bookmarkStart w:id="12" w:name="_Hlk63170784"/>
      <w:r w:rsidRPr="00F37365">
        <w:rPr>
          <w:rFonts w:ascii="Times New Roman" w:eastAsia="Times New Roman" w:hAnsi="Times New Roman"/>
          <w:i/>
          <w:sz w:val="24"/>
          <w:szCs w:val="28"/>
          <w:lang w:val="kk" w:eastAsia="ru-RU"/>
        </w:rPr>
        <w:t>Контрацепция</w:t>
      </w:r>
    </w:p>
    <w:p w14:paraId="4ADCC9F2" w14:textId="77777777" w:rsidR="00203AA1" w:rsidRPr="00B730CC" w:rsidRDefault="0090629E" w:rsidP="00805C57">
      <w:pPr>
        <w:spacing w:after="0" w:line="240" w:lineRule="auto"/>
        <w:jc w:val="both"/>
        <w:rPr>
          <w:rFonts w:ascii="Times New Roman" w:eastAsia="Times New Roman" w:hAnsi="Times New Roman"/>
          <w:sz w:val="24"/>
          <w:szCs w:val="28"/>
          <w:lang w:val="kk" w:eastAsia="ru-RU"/>
        </w:rPr>
      </w:pPr>
      <w:r w:rsidRPr="00F37365">
        <w:rPr>
          <w:rFonts w:ascii="Times New Roman" w:eastAsia="Times New Roman" w:hAnsi="Times New Roman"/>
          <w:sz w:val="24"/>
          <w:szCs w:val="28"/>
          <w:lang w:val="kk" w:eastAsia="ru-RU"/>
        </w:rPr>
        <w:t>Геноуыттылықтың ықтималдығына байланысты ұрпақ өрбіту потенциалы бар пациент әйелдерге ем кезінде және иринотеканның соңғы дозасын қабылдағаннан кейін 6 ай ішінде тиімділігі жоғары контрацепцияны қолдану ұсынылады (4.4 бөлімін қараңыз).</w:t>
      </w:r>
    </w:p>
    <w:p w14:paraId="133C1D70" w14:textId="77777777" w:rsidR="00203AA1" w:rsidRPr="00B730CC" w:rsidRDefault="0090629E" w:rsidP="00805C57">
      <w:pPr>
        <w:spacing w:after="0" w:line="240" w:lineRule="auto"/>
        <w:jc w:val="both"/>
        <w:rPr>
          <w:rFonts w:ascii="Times New Roman" w:eastAsia="Times New Roman" w:hAnsi="Times New Roman"/>
          <w:sz w:val="24"/>
          <w:szCs w:val="28"/>
          <w:lang w:val="kk" w:eastAsia="ru-RU"/>
        </w:rPr>
      </w:pPr>
      <w:r w:rsidRPr="00F37365">
        <w:rPr>
          <w:rFonts w:ascii="Times New Roman" w:eastAsia="Times New Roman" w:hAnsi="Times New Roman"/>
          <w:sz w:val="24"/>
          <w:szCs w:val="28"/>
          <w:lang w:val="kk" w:eastAsia="ru-RU"/>
        </w:rPr>
        <w:lastRenderedPageBreak/>
        <w:t>Бала туу әлеуеті бар әйелдер және еркектер тиісінше емделу кезінде және емдеуден соң 3 айға дейін контрацепцияның тиімді құралдарын пайдалануға тиіс.</w:t>
      </w:r>
    </w:p>
    <w:p w14:paraId="044200F9" w14:textId="77777777" w:rsidR="00805C57" w:rsidRPr="00B730CC" w:rsidRDefault="0090629E" w:rsidP="00805C57">
      <w:pPr>
        <w:spacing w:after="0" w:line="240" w:lineRule="auto"/>
        <w:jc w:val="both"/>
        <w:rPr>
          <w:rFonts w:ascii="Times New Roman" w:eastAsia="Times New Roman" w:hAnsi="Times New Roman"/>
          <w:i/>
          <w:sz w:val="24"/>
          <w:szCs w:val="28"/>
          <w:lang w:val="kk" w:eastAsia="ru-RU"/>
        </w:rPr>
      </w:pPr>
      <w:r w:rsidRPr="00F37365">
        <w:rPr>
          <w:rFonts w:ascii="Times New Roman" w:eastAsia="Times New Roman" w:hAnsi="Times New Roman"/>
          <w:i/>
          <w:sz w:val="24"/>
          <w:szCs w:val="28"/>
          <w:lang w:val="kk" w:eastAsia="ru-RU"/>
        </w:rPr>
        <w:t>Жүктілік</w:t>
      </w:r>
    </w:p>
    <w:p w14:paraId="732BF52B" w14:textId="77777777" w:rsidR="00805C57" w:rsidRPr="00B730CC" w:rsidRDefault="0090629E" w:rsidP="00805C57">
      <w:pPr>
        <w:spacing w:after="0" w:line="240" w:lineRule="auto"/>
        <w:jc w:val="both"/>
        <w:rPr>
          <w:rFonts w:ascii="Times New Roman" w:eastAsia="Times New Roman" w:hAnsi="Times New Roman"/>
          <w:sz w:val="24"/>
          <w:szCs w:val="28"/>
          <w:lang w:val="kk" w:eastAsia="ru-RU"/>
        </w:rPr>
      </w:pPr>
      <w:r w:rsidRPr="00F37365">
        <w:rPr>
          <w:rFonts w:ascii="Times New Roman" w:eastAsia="Times New Roman" w:hAnsi="Times New Roman"/>
          <w:sz w:val="24"/>
          <w:szCs w:val="28"/>
          <w:lang w:val="kk" w:eastAsia="ru-RU"/>
        </w:rPr>
        <w:t>Иринотеканды жүкті әйелдердің қолдануы туралы шектеулі деректер бар. Иринотеканның жануарларда эмбриоуыттылық және тератогендік қасиеттерді көрсететіні атап өтілді. Демек, клиникаға дейінгі зерттеулердің нәтижелері мен иринотеканның әсер ету механизміне байланысты препаратты жүктілік кезінде өте қажет болмаса қолданбау керек.</w:t>
      </w:r>
    </w:p>
    <w:p w14:paraId="786972F8" w14:textId="77777777" w:rsidR="00203AA1" w:rsidRPr="00B730CC" w:rsidRDefault="0090629E" w:rsidP="00805C57">
      <w:pPr>
        <w:spacing w:after="0" w:line="240" w:lineRule="auto"/>
        <w:jc w:val="both"/>
        <w:rPr>
          <w:rFonts w:ascii="Times New Roman" w:eastAsia="Times New Roman" w:hAnsi="Times New Roman"/>
          <w:sz w:val="24"/>
          <w:szCs w:val="28"/>
          <w:lang w:val="kk" w:eastAsia="ru-RU"/>
        </w:rPr>
      </w:pPr>
      <w:r w:rsidRPr="00F37365">
        <w:rPr>
          <w:rFonts w:ascii="Times New Roman" w:eastAsia="Times New Roman" w:hAnsi="Times New Roman"/>
          <w:sz w:val="24"/>
          <w:szCs w:val="28"/>
          <w:lang w:val="kk" w:eastAsia="ru-RU"/>
        </w:rPr>
        <w:t>Бала туу жасындағы әйелдерде жүктіліктің бар-жоғы анықталғанға дейін иринотекан қабылдауды бастауға болмайды. Егер серіктестердің бірі иринотекан қабылдап жүрсе, бала көтеріп қоймау керек.</w:t>
      </w:r>
    </w:p>
    <w:p w14:paraId="006C9A25" w14:textId="77777777" w:rsidR="00805C57" w:rsidRPr="00B730CC" w:rsidRDefault="0090629E" w:rsidP="00805C57">
      <w:pPr>
        <w:spacing w:after="0" w:line="240" w:lineRule="auto"/>
        <w:jc w:val="both"/>
        <w:rPr>
          <w:rFonts w:ascii="Times New Roman" w:eastAsia="Times New Roman" w:hAnsi="Times New Roman"/>
          <w:i/>
          <w:sz w:val="24"/>
          <w:szCs w:val="28"/>
          <w:lang w:val="kk" w:eastAsia="ru-RU"/>
        </w:rPr>
      </w:pPr>
      <w:r w:rsidRPr="00F37365">
        <w:rPr>
          <w:rFonts w:ascii="Times New Roman" w:eastAsia="Times New Roman" w:hAnsi="Times New Roman"/>
          <w:i/>
          <w:sz w:val="24"/>
          <w:szCs w:val="28"/>
          <w:lang w:val="kk" w:eastAsia="ru-RU"/>
        </w:rPr>
        <w:t>Бала емізу</w:t>
      </w:r>
    </w:p>
    <w:p w14:paraId="61622F44" w14:textId="77777777" w:rsidR="00203AA1" w:rsidRPr="00B730CC" w:rsidRDefault="0090629E" w:rsidP="00805C57">
      <w:pPr>
        <w:spacing w:after="0" w:line="240" w:lineRule="auto"/>
        <w:jc w:val="both"/>
        <w:rPr>
          <w:rFonts w:ascii="Times New Roman" w:eastAsia="Times New Roman" w:hAnsi="Times New Roman"/>
          <w:sz w:val="24"/>
          <w:szCs w:val="28"/>
          <w:lang w:val="kk" w:eastAsia="ru-RU"/>
        </w:rPr>
      </w:pPr>
      <w:r w:rsidRPr="00F37365">
        <w:rPr>
          <w:rFonts w:ascii="Times New Roman" w:eastAsia="Times New Roman" w:hAnsi="Times New Roman"/>
          <w:sz w:val="24"/>
          <w:szCs w:val="28"/>
          <w:lang w:val="kk" w:eastAsia="ru-RU"/>
        </w:rPr>
        <w:t xml:space="preserve">Қолда бар деректер шектеулі, бірақ иринотекан мен оның метаболиті емшек сүтіне шығарылатыны болжанады. Демек, емшек еметін сәбилерде жағымсыз реакциялардың даму мүмкіндігіне байланысты, иринотеканмен емдеу кезінде бала емізуді тоқтату керек (4.3 бөлімін қараңыз). </w:t>
      </w:r>
    </w:p>
    <w:p w14:paraId="0EBC3BE5" w14:textId="77777777" w:rsidR="00805C57" w:rsidRPr="00B730CC" w:rsidRDefault="0090629E" w:rsidP="00805C57">
      <w:pPr>
        <w:spacing w:after="0" w:line="240" w:lineRule="auto"/>
        <w:jc w:val="both"/>
        <w:rPr>
          <w:rFonts w:ascii="Times New Roman" w:eastAsia="Times New Roman" w:hAnsi="Times New Roman"/>
          <w:i/>
          <w:sz w:val="24"/>
          <w:szCs w:val="28"/>
          <w:lang w:val="kk" w:eastAsia="ru-RU"/>
        </w:rPr>
      </w:pPr>
      <w:r w:rsidRPr="00F37365">
        <w:rPr>
          <w:rFonts w:ascii="Times New Roman" w:eastAsia="Times New Roman" w:hAnsi="Times New Roman"/>
          <w:i/>
          <w:sz w:val="24"/>
          <w:szCs w:val="28"/>
          <w:lang w:val="kk" w:eastAsia="ru-RU"/>
        </w:rPr>
        <w:t>Фертильділік</w:t>
      </w:r>
    </w:p>
    <w:bookmarkEnd w:id="12"/>
    <w:p w14:paraId="66526641" w14:textId="77777777" w:rsidR="00B67022" w:rsidRPr="00B730CC" w:rsidRDefault="0090629E" w:rsidP="00CE7F7F">
      <w:pPr>
        <w:spacing w:after="0" w:line="240" w:lineRule="auto"/>
        <w:jc w:val="both"/>
        <w:rPr>
          <w:rFonts w:ascii="Times New Roman" w:eastAsia="Times New Roman" w:hAnsi="Times New Roman"/>
          <w:sz w:val="24"/>
          <w:szCs w:val="28"/>
          <w:lang w:val="kk" w:eastAsia="ru-RU"/>
        </w:rPr>
      </w:pPr>
      <w:r w:rsidRPr="00F37365">
        <w:rPr>
          <w:rFonts w:ascii="Times New Roman" w:eastAsia="Times New Roman" w:hAnsi="Times New Roman"/>
          <w:sz w:val="24"/>
          <w:szCs w:val="28"/>
          <w:lang w:val="kk" w:eastAsia="ru-RU"/>
        </w:rPr>
        <w:t>Иринотеканның адамның фертильділігіне әсері туралы деректер жоқ. Жануарларда иринотеканның тұқымдары фертильділігіне жағымсыз әсері тіркелді (5.3 бөлімін қараңыз). Иринотекан қабылдауды бастамас бұрын пациенттерге гамета сақталуы бойынша кеңес беру керек.</w:t>
      </w:r>
    </w:p>
    <w:p w14:paraId="0229AFF2" w14:textId="77777777" w:rsidR="00203AA1" w:rsidRPr="00B730CC" w:rsidRDefault="00203AA1" w:rsidP="00CE7F7F">
      <w:pPr>
        <w:spacing w:after="0" w:line="240" w:lineRule="auto"/>
        <w:jc w:val="both"/>
        <w:rPr>
          <w:rFonts w:ascii="Times New Roman" w:eastAsia="Times New Roman" w:hAnsi="Times New Roman"/>
          <w:b/>
          <w:sz w:val="24"/>
          <w:szCs w:val="28"/>
          <w:lang w:val="kk" w:eastAsia="ru-RU"/>
        </w:rPr>
      </w:pPr>
    </w:p>
    <w:p w14:paraId="144F92B6" w14:textId="77777777" w:rsidR="00CE7F7F" w:rsidRPr="00B730CC" w:rsidRDefault="0090629E" w:rsidP="00CE7F7F">
      <w:pPr>
        <w:spacing w:after="0" w:line="240" w:lineRule="auto"/>
        <w:jc w:val="both"/>
        <w:rPr>
          <w:b/>
          <w:i/>
          <w:sz w:val="24"/>
          <w:szCs w:val="28"/>
          <w:lang w:val="kk"/>
        </w:rPr>
      </w:pPr>
      <w:r w:rsidRPr="00F37365">
        <w:rPr>
          <w:rFonts w:ascii="Times New Roman" w:eastAsia="Times New Roman" w:hAnsi="Times New Roman"/>
          <w:b/>
          <w:sz w:val="24"/>
          <w:szCs w:val="28"/>
          <w:lang w:val="kk" w:eastAsia="ru-RU"/>
        </w:rPr>
        <w:t xml:space="preserve">4.7 Көлік құралдарын және қауіптілігі зор механизмдерді басқару қабілетіне әсері </w:t>
      </w:r>
      <w:bookmarkStart w:id="13" w:name="2175220282"/>
    </w:p>
    <w:p w14:paraId="4BBC01A6" w14:textId="77777777" w:rsidR="002E04B7" w:rsidRPr="00B730CC" w:rsidRDefault="0090629E" w:rsidP="0078568D">
      <w:pPr>
        <w:spacing w:after="0" w:line="240" w:lineRule="auto"/>
        <w:jc w:val="both"/>
        <w:rPr>
          <w:rFonts w:ascii="Times New Roman" w:eastAsia="Times New Roman" w:hAnsi="Times New Roman"/>
          <w:b/>
          <w:sz w:val="24"/>
          <w:szCs w:val="28"/>
          <w:lang w:val="kk" w:eastAsia="ru-RU"/>
        </w:rPr>
      </w:pPr>
      <w:bookmarkStart w:id="14" w:name="_Hlk54968536"/>
      <w:r w:rsidRPr="00F37365">
        <w:rPr>
          <w:rFonts w:ascii="Times New Roman" w:eastAsia="Times New Roman" w:hAnsi="Times New Roman"/>
          <w:sz w:val="24"/>
          <w:szCs w:val="28"/>
          <w:lang w:val="kk" w:eastAsia="ru-RU"/>
        </w:rPr>
        <w:t>Пациенттерге иринотекан қабылдағаннан кейін 24 сағат ішінде пайда болуы мүмкін бас айналу немесе көрудің бұзылуы туралы ескерту керек. Аталған симптомдар туындағанда көлік құралдарын және қауіптілігі зор механизмдерді басқаруды тоқтату керек.</w:t>
      </w:r>
    </w:p>
    <w:bookmarkEnd w:id="14"/>
    <w:p w14:paraId="06980A43" w14:textId="77777777" w:rsidR="00B67022" w:rsidRPr="00B730CC" w:rsidRDefault="00B67022" w:rsidP="0078568D">
      <w:pPr>
        <w:spacing w:after="0" w:line="240" w:lineRule="auto"/>
        <w:jc w:val="both"/>
        <w:rPr>
          <w:rFonts w:ascii="Times New Roman" w:eastAsia="Times New Roman" w:hAnsi="Times New Roman"/>
          <w:b/>
          <w:sz w:val="24"/>
          <w:szCs w:val="28"/>
          <w:lang w:val="kk" w:eastAsia="ru-RU"/>
        </w:rPr>
      </w:pPr>
    </w:p>
    <w:p w14:paraId="11CE4E5C" w14:textId="77777777" w:rsidR="009D67EC" w:rsidRPr="00B730CC" w:rsidRDefault="0090629E" w:rsidP="0078568D">
      <w:pPr>
        <w:spacing w:after="0" w:line="240" w:lineRule="auto"/>
        <w:jc w:val="both"/>
        <w:rPr>
          <w:rFonts w:ascii="Times New Roman" w:hAnsi="Times New Roman"/>
          <w:color w:val="000000"/>
          <w:sz w:val="24"/>
          <w:szCs w:val="28"/>
          <w:lang w:val="kk"/>
        </w:rPr>
      </w:pPr>
      <w:r w:rsidRPr="00F37365">
        <w:rPr>
          <w:rFonts w:ascii="Times New Roman" w:eastAsia="Times New Roman" w:hAnsi="Times New Roman"/>
          <w:b/>
          <w:sz w:val="24"/>
          <w:szCs w:val="28"/>
          <w:lang w:val="kk" w:eastAsia="ru-RU"/>
        </w:rPr>
        <w:t>4.8 Жағымсыз реакциялар</w:t>
      </w:r>
      <w:bookmarkEnd w:id="13"/>
    </w:p>
    <w:p w14:paraId="32A0E4BB" w14:textId="77777777" w:rsidR="00510B2A" w:rsidRPr="00B730CC" w:rsidRDefault="0090629E" w:rsidP="000F5021">
      <w:pPr>
        <w:spacing w:after="0" w:line="240" w:lineRule="auto"/>
        <w:jc w:val="both"/>
        <w:rPr>
          <w:rFonts w:ascii="Times New Roman" w:hAnsi="Times New Roman"/>
          <w:sz w:val="24"/>
          <w:szCs w:val="28"/>
          <w:lang w:val="kk"/>
        </w:rPr>
      </w:pPr>
      <w:bookmarkStart w:id="15" w:name="_Hlk63170898"/>
      <w:r w:rsidRPr="00F37365">
        <w:rPr>
          <w:rFonts w:ascii="Times New Roman" w:hAnsi="Times New Roman"/>
          <w:sz w:val="24"/>
          <w:szCs w:val="28"/>
          <w:lang w:val="kk"/>
        </w:rPr>
        <w:t xml:space="preserve">Жағымсыз реакциялар туралы деректер метастаздық колоректальді обырды зерттеу барысында кеңінен жинақталды; олардың жиілігі төменде келтірілген. Басқа көрсетілімдер кезіндегі жағымсыз реакциялар колоректальді обыр кезіндегі осындайларға ұқсас болады деп күтіледі. </w:t>
      </w:r>
    </w:p>
    <w:p w14:paraId="6173B472" w14:textId="77777777" w:rsidR="00471E89" w:rsidRPr="00B730CC" w:rsidRDefault="0090629E" w:rsidP="00471E89">
      <w:pPr>
        <w:spacing w:after="0" w:line="240" w:lineRule="auto"/>
        <w:jc w:val="both"/>
        <w:rPr>
          <w:rFonts w:ascii="Times New Roman" w:hAnsi="Times New Roman"/>
          <w:sz w:val="24"/>
          <w:szCs w:val="28"/>
          <w:lang w:val="kk"/>
        </w:rPr>
      </w:pPr>
      <w:r w:rsidRPr="00F37365">
        <w:rPr>
          <w:rFonts w:ascii="Times New Roman" w:hAnsi="Times New Roman"/>
          <w:sz w:val="24"/>
          <w:szCs w:val="28"/>
          <w:lang w:val="kk"/>
        </w:rPr>
        <w:t>Иринотеканның ең жиі (≥ 1/10) жағымсыз реакциялары кешеуілдеген диарея (енгізгеннен кейін 24 сағаттан астам уақыттан соң пайда болатын) және нейтропенияны, анемияны және тромбоцитопенияны қоса, қанайналымның бұзылулары болып табылады.</w:t>
      </w:r>
    </w:p>
    <w:p w14:paraId="2EDE6370" w14:textId="77777777" w:rsidR="00BD4E2A" w:rsidRPr="00B730CC" w:rsidRDefault="0090629E" w:rsidP="00471E89">
      <w:pPr>
        <w:spacing w:after="0" w:line="240" w:lineRule="auto"/>
        <w:jc w:val="both"/>
        <w:rPr>
          <w:rFonts w:ascii="Times New Roman" w:hAnsi="Times New Roman"/>
          <w:sz w:val="24"/>
          <w:szCs w:val="28"/>
          <w:lang w:val="kk"/>
        </w:rPr>
      </w:pPr>
      <w:bookmarkStart w:id="16" w:name="_Hlk181285376"/>
      <w:r w:rsidRPr="00E07D54">
        <w:rPr>
          <w:rFonts w:ascii="Times New Roman" w:hAnsi="Times New Roman"/>
          <w:sz w:val="24"/>
          <w:szCs w:val="28"/>
          <w:lang w:val="kk"/>
        </w:rPr>
        <w:t>Нейтропения дозаны шектейтін уытты әсер болып табылады. Нейтропения жинақталатын емес, қайтымды болып табылды; химиялық ем кезінде қан жасушалары санының ең аз деңгейіне дейінгі уақыт медианасы монотерапияда немесе біріктірілген емде қолдануға байланыссыз 8 күнді құрады.</w:t>
      </w:r>
    </w:p>
    <w:bookmarkEnd w:id="16"/>
    <w:p w14:paraId="24999A5A" w14:textId="77777777" w:rsidR="00BD4E2A" w:rsidRPr="00B730CC" w:rsidRDefault="0090629E" w:rsidP="00471E89">
      <w:pPr>
        <w:spacing w:after="0" w:line="240" w:lineRule="auto"/>
        <w:jc w:val="both"/>
        <w:rPr>
          <w:rFonts w:ascii="Times New Roman" w:hAnsi="Times New Roman"/>
          <w:sz w:val="24"/>
          <w:szCs w:val="28"/>
          <w:lang w:val="kk"/>
        </w:rPr>
      </w:pPr>
      <w:r w:rsidRPr="00F37365">
        <w:rPr>
          <w:rFonts w:ascii="Times New Roman" w:hAnsi="Times New Roman"/>
          <w:sz w:val="24"/>
          <w:szCs w:val="28"/>
          <w:lang w:val="kk"/>
        </w:rPr>
        <w:t>Ауыр транзиторлық жедел холинергиялық синдром өте жиі байқалды. Негізгі симптомдары ерте диареямен және иринотекан инфузиясы кезінде немесе одан кейін алғашқы 24 сағаттың ішінде туындайтын іштің ауыруы, тершеңдік, миоз және сілекейдің көп бөлінуі сияқты басқа оқиғалармен қатар жүрді. Аталған симптомдар атропин қабылдағаннан кейін кетеді (4.4 бөлімін қараңыз).</w:t>
      </w:r>
    </w:p>
    <w:p w14:paraId="33C3404B" w14:textId="77777777" w:rsidR="00BD4E2A" w:rsidRPr="00B730CC" w:rsidRDefault="0090629E" w:rsidP="00BD4E2A">
      <w:pPr>
        <w:spacing w:after="0" w:line="240" w:lineRule="auto"/>
        <w:jc w:val="both"/>
        <w:rPr>
          <w:rFonts w:ascii="Times New Roman" w:hAnsi="Times New Roman"/>
          <w:i/>
          <w:iCs/>
          <w:sz w:val="24"/>
          <w:szCs w:val="28"/>
          <w:lang w:val="kk"/>
        </w:rPr>
      </w:pPr>
      <w:r w:rsidRPr="00F37365">
        <w:rPr>
          <w:rFonts w:ascii="Times New Roman" w:hAnsi="Times New Roman"/>
          <w:i/>
          <w:iCs/>
          <w:sz w:val="24"/>
          <w:szCs w:val="28"/>
          <w:lang w:val="kk"/>
        </w:rPr>
        <w:t>Монотерапия</w:t>
      </w:r>
    </w:p>
    <w:p w14:paraId="64864FAA" w14:textId="77777777" w:rsidR="00BD4E2A" w:rsidRPr="00B730CC" w:rsidRDefault="0090629E" w:rsidP="00BD4E2A">
      <w:pPr>
        <w:spacing w:after="0" w:line="240" w:lineRule="auto"/>
        <w:jc w:val="both"/>
        <w:rPr>
          <w:rFonts w:ascii="Times New Roman" w:hAnsi="Times New Roman"/>
          <w:sz w:val="24"/>
          <w:szCs w:val="28"/>
          <w:lang w:val="kk"/>
        </w:rPr>
      </w:pPr>
      <w:r w:rsidRPr="00F37365">
        <w:rPr>
          <w:rFonts w:ascii="Times New Roman" w:hAnsi="Times New Roman"/>
          <w:sz w:val="24"/>
          <w:szCs w:val="28"/>
          <w:lang w:val="kk"/>
        </w:rPr>
        <w:t xml:space="preserve">Иринотекан енгізумен байланысты болуы мүмкін немесе ықтимал деп саналатын келесі жағымсыз реакциялар 765 пациентте монотерапияда 350 мг/м² ұсынылған дозада тіркелді. Әрбір жиілік тобында жағымсыз реакциялар қауіптіліктің кему тәртібімен берілген. Жиіліктері былай анықталады: </w:t>
      </w:r>
      <w:r w:rsidRPr="00F37365">
        <w:rPr>
          <w:rFonts w:ascii="Times New Roman" w:hAnsi="Times New Roman"/>
          <w:i/>
          <w:iCs/>
          <w:sz w:val="24"/>
          <w:szCs w:val="28"/>
          <w:lang w:val="kk"/>
        </w:rPr>
        <w:t>өте жиі (≥ 1/10), жиі (≥ 1/100 &lt; 1/10 дейін), жиі емес (≥ 1/1000 - &lt; 1/100 дейін), сирек (≥ 1/10 000 - &lt; 1 / 1000 дейін) және өте сирек (&lt;1/10 000).</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20"/>
        <w:gridCol w:w="3000"/>
        <w:gridCol w:w="3041"/>
      </w:tblGrid>
      <w:tr w:rsidR="006474FF" w:rsidRPr="00DD4910" w14:paraId="33C937F9" w14:textId="77777777" w:rsidTr="001628DF">
        <w:tc>
          <w:tcPr>
            <w:tcW w:w="9287" w:type="dxa"/>
            <w:gridSpan w:val="3"/>
            <w:shd w:val="clear" w:color="auto" w:fill="auto"/>
          </w:tcPr>
          <w:p w14:paraId="0FAB2578" w14:textId="77777777" w:rsidR="00BD4E2A" w:rsidRPr="00B730CC" w:rsidRDefault="0090629E" w:rsidP="001628DF">
            <w:pPr>
              <w:spacing w:after="0" w:line="240" w:lineRule="auto"/>
              <w:jc w:val="both"/>
              <w:rPr>
                <w:rFonts w:ascii="Times New Roman" w:hAnsi="Times New Roman"/>
                <w:b/>
                <w:bCs/>
                <w:lang w:val="kk"/>
              </w:rPr>
            </w:pPr>
            <w:r w:rsidRPr="00F37365">
              <w:rPr>
                <w:rFonts w:ascii="Times New Roman" w:hAnsi="Times New Roman"/>
                <w:b/>
                <w:bCs/>
                <w:lang w:val="kk"/>
              </w:rPr>
              <w:lastRenderedPageBreak/>
              <w:t>Иринотеканды монотерапияда (әр 3 апта сайын 350 мг/м</w:t>
            </w:r>
            <w:r w:rsidRPr="00F37365">
              <w:rPr>
                <w:rFonts w:ascii="Times New Roman" w:hAnsi="Times New Roman"/>
                <w:b/>
                <w:bCs/>
                <w:vertAlign w:val="superscript"/>
                <w:lang w:val="kk"/>
              </w:rPr>
              <w:t>2</w:t>
            </w:r>
            <w:r w:rsidRPr="00F37365">
              <w:rPr>
                <w:rFonts w:ascii="Times New Roman" w:hAnsi="Times New Roman"/>
                <w:b/>
                <w:bCs/>
                <w:lang w:val="kk"/>
              </w:rPr>
              <w:t>) пайдаланғанда тіркелген жағымсыз реакциялар</w:t>
            </w:r>
          </w:p>
        </w:tc>
      </w:tr>
      <w:tr w:rsidR="006474FF" w14:paraId="511B1A1A" w14:textId="77777777" w:rsidTr="001628DF">
        <w:tc>
          <w:tcPr>
            <w:tcW w:w="3095" w:type="dxa"/>
            <w:shd w:val="clear" w:color="auto" w:fill="auto"/>
          </w:tcPr>
          <w:p w14:paraId="49751AF5" w14:textId="77777777" w:rsidR="00BD4E2A" w:rsidRPr="00B730CC" w:rsidRDefault="0090629E" w:rsidP="001628DF">
            <w:pPr>
              <w:spacing w:after="0" w:line="240" w:lineRule="auto"/>
              <w:jc w:val="both"/>
              <w:rPr>
                <w:rFonts w:ascii="Times New Roman" w:hAnsi="Times New Roman"/>
                <w:lang w:val="kk"/>
              </w:rPr>
            </w:pPr>
            <w:r w:rsidRPr="00F37365">
              <w:rPr>
                <w:rFonts w:ascii="Times New Roman" w:hAnsi="Times New Roman"/>
                <w:lang w:val="kk"/>
              </w:rPr>
              <w:t>MedDRA бойынша жүйелік-ағзалық жіктеу</w:t>
            </w:r>
          </w:p>
        </w:tc>
        <w:tc>
          <w:tcPr>
            <w:tcW w:w="3096" w:type="dxa"/>
            <w:shd w:val="clear" w:color="auto" w:fill="auto"/>
          </w:tcPr>
          <w:p w14:paraId="2C97F821" w14:textId="77777777" w:rsidR="00BD4E2A" w:rsidRPr="00F37365" w:rsidRDefault="0090629E" w:rsidP="001628DF">
            <w:pPr>
              <w:spacing w:after="0" w:line="240" w:lineRule="auto"/>
              <w:jc w:val="both"/>
              <w:rPr>
                <w:rFonts w:ascii="Times New Roman" w:hAnsi="Times New Roman"/>
                <w:lang w:val="kk-KZ"/>
              </w:rPr>
            </w:pPr>
            <w:r w:rsidRPr="00F37365">
              <w:rPr>
                <w:rFonts w:ascii="Times New Roman" w:hAnsi="Times New Roman"/>
                <w:lang w:val="kk"/>
              </w:rPr>
              <w:t>Туындау жиілігі</w:t>
            </w:r>
          </w:p>
        </w:tc>
        <w:tc>
          <w:tcPr>
            <w:tcW w:w="3096" w:type="dxa"/>
            <w:shd w:val="clear" w:color="auto" w:fill="auto"/>
          </w:tcPr>
          <w:p w14:paraId="5D16DCA2" w14:textId="77777777" w:rsidR="00BD4E2A" w:rsidRPr="00F37365" w:rsidRDefault="0090629E" w:rsidP="001628DF">
            <w:pPr>
              <w:spacing w:after="0" w:line="240" w:lineRule="auto"/>
              <w:jc w:val="both"/>
              <w:rPr>
                <w:rFonts w:ascii="Times New Roman" w:hAnsi="Times New Roman"/>
                <w:bCs/>
              </w:rPr>
            </w:pPr>
            <w:r w:rsidRPr="00F37365">
              <w:rPr>
                <w:rFonts w:ascii="Times New Roman" w:hAnsi="Times New Roman"/>
                <w:bCs/>
                <w:lang w:val="kk"/>
              </w:rPr>
              <w:t>Жағымсыз реакциялар</w:t>
            </w:r>
          </w:p>
        </w:tc>
      </w:tr>
      <w:tr w:rsidR="006474FF" w14:paraId="629B7940" w14:textId="77777777" w:rsidTr="001628DF">
        <w:tc>
          <w:tcPr>
            <w:tcW w:w="3095" w:type="dxa"/>
            <w:shd w:val="clear" w:color="auto" w:fill="auto"/>
          </w:tcPr>
          <w:p w14:paraId="17C53CD3" w14:textId="77777777" w:rsidR="00BD4E2A" w:rsidRPr="00F37365" w:rsidRDefault="0090629E" w:rsidP="001628DF">
            <w:pPr>
              <w:spacing w:after="0" w:line="240" w:lineRule="auto"/>
              <w:jc w:val="both"/>
              <w:rPr>
                <w:rFonts w:ascii="Times New Roman" w:hAnsi="Times New Roman"/>
              </w:rPr>
            </w:pPr>
            <w:r w:rsidRPr="00F37365">
              <w:rPr>
                <w:rFonts w:ascii="Times New Roman" w:hAnsi="Times New Roman"/>
                <w:lang w:val="kk"/>
              </w:rPr>
              <w:t>Инфекциялар мен инвазиялар</w:t>
            </w:r>
          </w:p>
        </w:tc>
        <w:tc>
          <w:tcPr>
            <w:tcW w:w="3096" w:type="dxa"/>
            <w:shd w:val="clear" w:color="auto" w:fill="auto"/>
          </w:tcPr>
          <w:p w14:paraId="04BB3B47" w14:textId="77777777" w:rsidR="00BD4E2A" w:rsidRPr="00F37365" w:rsidRDefault="0090629E" w:rsidP="001628DF">
            <w:pPr>
              <w:spacing w:after="0" w:line="240" w:lineRule="auto"/>
              <w:jc w:val="both"/>
              <w:rPr>
                <w:rFonts w:ascii="Times New Roman" w:hAnsi="Times New Roman"/>
              </w:rPr>
            </w:pPr>
            <w:r w:rsidRPr="00F37365">
              <w:rPr>
                <w:rFonts w:ascii="Times New Roman" w:hAnsi="Times New Roman"/>
                <w:lang w:val="kk"/>
              </w:rPr>
              <w:t>Жиі</w:t>
            </w:r>
          </w:p>
        </w:tc>
        <w:tc>
          <w:tcPr>
            <w:tcW w:w="3096" w:type="dxa"/>
            <w:shd w:val="clear" w:color="auto" w:fill="auto"/>
          </w:tcPr>
          <w:p w14:paraId="1DDDD75B" w14:textId="77777777" w:rsidR="00BD4E2A" w:rsidRPr="00F37365" w:rsidRDefault="0090629E" w:rsidP="001628DF">
            <w:pPr>
              <w:spacing w:after="0" w:line="240" w:lineRule="auto"/>
              <w:jc w:val="both"/>
              <w:rPr>
                <w:rFonts w:ascii="Times New Roman" w:hAnsi="Times New Roman"/>
              </w:rPr>
            </w:pPr>
            <w:r w:rsidRPr="00F37365">
              <w:rPr>
                <w:rFonts w:ascii="Times New Roman" w:hAnsi="Times New Roman"/>
                <w:lang w:val="kk"/>
              </w:rPr>
              <w:t>Инфекция</w:t>
            </w:r>
          </w:p>
        </w:tc>
      </w:tr>
      <w:tr w:rsidR="006474FF" w14:paraId="2440D105" w14:textId="77777777" w:rsidTr="001628DF">
        <w:trPr>
          <w:trHeight w:val="174"/>
        </w:trPr>
        <w:tc>
          <w:tcPr>
            <w:tcW w:w="3095" w:type="dxa"/>
            <w:vMerge w:val="restart"/>
            <w:shd w:val="clear" w:color="auto" w:fill="auto"/>
          </w:tcPr>
          <w:p w14:paraId="01877920" w14:textId="77777777" w:rsidR="00BD4E2A" w:rsidRPr="00F37365" w:rsidRDefault="0090629E" w:rsidP="001628DF">
            <w:pPr>
              <w:spacing w:after="0" w:line="240" w:lineRule="auto"/>
              <w:jc w:val="both"/>
              <w:rPr>
                <w:rFonts w:ascii="Times New Roman" w:hAnsi="Times New Roman"/>
              </w:rPr>
            </w:pPr>
            <w:r w:rsidRPr="00F37365">
              <w:rPr>
                <w:rFonts w:ascii="Times New Roman" w:hAnsi="Times New Roman"/>
                <w:lang w:val="kk"/>
              </w:rPr>
              <w:t>Қан және лимфа жүйесі тарапынан бұзылулар</w:t>
            </w:r>
          </w:p>
        </w:tc>
        <w:tc>
          <w:tcPr>
            <w:tcW w:w="3096" w:type="dxa"/>
            <w:shd w:val="clear" w:color="auto" w:fill="auto"/>
          </w:tcPr>
          <w:p w14:paraId="453E712E" w14:textId="77777777" w:rsidR="00BD4E2A" w:rsidRPr="00F37365" w:rsidRDefault="0090629E" w:rsidP="001628DF">
            <w:pPr>
              <w:spacing w:after="0" w:line="240" w:lineRule="auto"/>
              <w:jc w:val="both"/>
              <w:rPr>
                <w:rFonts w:ascii="Times New Roman" w:hAnsi="Times New Roman"/>
              </w:rPr>
            </w:pPr>
            <w:r w:rsidRPr="00F37365">
              <w:rPr>
                <w:rFonts w:ascii="Times New Roman" w:hAnsi="Times New Roman"/>
                <w:lang w:val="kk"/>
              </w:rPr>
              <w:t>Өте жиі</w:t>
            </w:r>
          </w:p>
        </w:tc>
        <w:tc>
          <w:tcPr>
            <w:tcW w:w="3096" w:type="dxa"/>
            <w:shd w:val="clear" w:color="auto" w:fill="auto"/>
          </w:tcPr>
          <w:p w14:paraId="0788C02A" w14:textId="77777777" w:rsidR="00BD4E2A" w:rsidRPr="00F37365" w:rsidRDefault="0090629E" w:rsidP="001628DF">
            <w:pPr>
              <w:spacing w:after="0" w:line="240" w:lineRule="auto"/>
              <w:jc w:val="both"/>
              <w:rPr>
                <w:rFonts w:ascii="Times New Roman" w:hAnsi="Times New Roman"/>
              </w:rPr>
            </w:pPr>
            <w:r w:rsidRPr="00F37365">
              <w:rPr>
                <w:rFonts w:ascii="Times New Roman" w:hAnsi="Times New Roman"/>
                <w:lang w:val="kk"/>
              </w:rPr>
              <w:t>Нейтропения</w:t>
            </w:r>
          </w:p>
        </w:tc>
      </w:tr>
      <w:tr w:rsidR="006474FF" w14:paraId="6CBAF037" w14:textId="77777777" w:rsidTr="001628DF">
        <w:trPr>
          <w:trHeight w:val="172"/>
        </w:trPr>
        <w:tc>
          <w:tcPr>
            <w:tcW w:w="3095" w:type="dxa"/>
            <w:vMerge/>
            <w:shd w:val="clear" w:color="auto" w:fill="auto"/>
          </w:tcPr>
          <w:p w14:paraId="659F6469" w14:textId="77777777" w:rsidR="00BD4E2A" w:rsidRPr="00F37365" w:rsidRDefault="00BD4E2A" w:rsidP="001628DF">
            <w:pPr>
              <w:spacing w:after="0" w:line="240" w:lineRule="auto"/>
              <w:jc w:val="both"/>
              <w:rPr>
                <w:rFonts w:ascii="Times New Roman" w:hAnsi="Times New Roman"/>
              </w:rPr>
            </w:pPr>
          </w:p>
        </w:tc>
        <w:tc>
          <w:tcPr>
            <w:tcW w:w="3096" w:type="dxa"/>
            <w:shd w:val="clear" w:color="auto" w:fill="auto"/>
          </w:tcPr>
          <w:p w14:paraId="2EDC07CE" w14:textId="77777777" w:rsidR="00BD4E2A" w:rsidRPr="00F37365" w:rsidRDefault="0090629E" w:rsidP="001628DF">
            <w:pPr>
              <w:spacing w:after="0" w:line="240" w:lineRule="auto"/>
              <w:jc w:val="both"/>
              <w:rPr>
                <w:rFonts w:ascii="Times New Roman" w:hAnsi="Times New Roman"/>
              </w:rPr>
            </w:pPr>
            <w:r w:rsidRPr="00F37365">
              <w:rPr>
                <w:rFonts w:ascii="Times New Roman" w:hAnsi="Times New Roman"/>
                <w:lang w:val="kk"/>
              </w:rPr>
              <w:t>Өте жиі</w:t>
            </w:r>
          </w:p>
        </w:tc>
        <w:tc>
          <w:tcPr>
            <w:tcW w:w="3096" w:type="dxa"/>
            <w:shd w:val="clear" w:color="auto" w:fill="auto"/>
          </w:tcPr>
          <w:p w14:paraId="4A2446BF" w14:textId="77777777" w:rsidR="00BD4E2A" w:rsidRPr="00F37365" w:rsidRDefault="0090629E" w:rsidP="001628DF">
            <w:pPr>
              <w:spacing w:after="0" w:line="240" w:lineRule="auto"/>
              <w:jc w:val="both"/>
              <w:rPr>
                <w:rFonts w:ascii="Times New Roman" w:hAnsi="Times New Roman"/>
              </w:rPr>
            </w:pPr>
            <w:r w:rsidRPr="00F37365">
              <w:rPr>
                <w:rFonts w:ascii="Times New Roman" w:hAnsi="Times New Roman"/>
                <w:lang w:val="kk"/>
              </w:rPr>
              <w:t>Анемия</w:t>
            </w:r>
          </w:p>
        </w:tc>
      </w:tr>
      <w:tr w:rsidR="006474FF" w14:paraId="0425331D" w14:textId="77777777" w:rsidTr="001628DF">
        <w:trPr>
          <w:trHeight w:val="172"/>
        </w:trPr>
        <w:tc>
          <w:tcPr>
            <w:tcW w:w="3095" w:type="dxa"/>
            <w:vMerge/>
            <w:shd w:val="clear" w:color="auto" w:fill="auto"/>
          </w:tcPr>
          <w:p w14:paraId="5A9E5E39" w14:textId="77777777" w:rsidR="00BD4E2A" w:rsidRPr="00F37365" w:rsidRDefault="00BD4E2A" w:rsidP="001628DF">
            <w:pPr>
              <w:spacing w:after="0" w:line="240" w:lineRule="auto"/>
              <w:jc w:val="both"/>
              <w:rPr>
                <w:rFonts w:ascii="Times New Roman" w:hAnsi="Times New Roman"/>
              </w:rPr>
            </w:pPr>
          </w:p>
        </w:tc>
        <w:tc>
          <w:tcPr>
            <w:tcW w:w="3096" w:type="dxa"/>
            <w:shd w:val="clear" w:color="auto" w:fill="auto"/>
          </w:tcPr>
          <w:p w14:paraId="08918E72" w14:textId="77777777" w:rsidR="00BD4E2A" w:rsidRPr="00F37365" w:rsidRDefault="0090629E" w:rsidP="001628DF">
            <w:pPr>
              <w:spacing w:after="0" w:line="240" w:lineRule="auto"/>
              <w:jc w:val="both"/>
              <w:rPr>
                <w:rFonts w:ascii="Times New Roman" w:hAnsi="Times New Roman"/>
              </w:rPr>
            </w:pPr>
            <w:r w:rsidRPr="00F37365">
              <w:rPr>
                <w:rFonts w:ascii="Times New Roman" w:hAnsi="Times New Roman"/>
                <w:lang w:val="kk"/>
              </w:rPr>
              <w:t>Жиі</w:t>
            </w:r>
          </w:p>
        </w:tc>
        <w:tc>
          <w:tcPr>
            <w:tcW w:w="3096" w:type="dxa"/>
            <w:shd w:val="clear" w:color="auto" w:fill="auto"/>
          </w:tcPr>
          <w:p w14:paraId="531267CE" w14:textId="77777777" w:rsidR="00BD4E2A" w:rsidRPr="00F37365" w:rsidRDefault="0090629E" w:rsidP="001628DF">
            <w:pPr>
              <w:spacing w:after="0" w:line="240" w:lineRule="auto"/>
              <w:jc w:val="both"/>
              <w:rPr>
                <w:rFonts w:ascii="Times New Roman" w:hAnsi="Times New Roman"/>
              </w:rPr>
            </w:pPr>
            <w:r w:rsidRPr="00F37365">
              <w:rPr>
                <w:rFonts w:ascii="Times New Roman" w:hAnsi="Times New Roman"/>
                <w:lang w:val="kk"/>
              </w:rPr>
              <w:t>Тромбоцитопения</w:t>
            </w:r>
          </w:p>
        </w:tc>
      </w:tr>
      <w:tr w:rsidR="006474FF" w14:paraId="4D8E57F3" w14:textId="77777777" w:rsidTr="001628DF">
        <w:trPr>
          <w:trHeight w:val="172"/>
        </w:trPr>
        <w:tc>
          <w:tcPr>
            <w:tcW w:w="3095" w:type="dxa"/>
            <w:vMerge/>
            <w:shd w:val="clear" w:color="auto" w:fill="auto"/>
          </w:tcPr>
          <w:p w14:paraId="22269AE1" w14:textId="77777777" w:rsidR="00BD4E2A" w:rsidRPr="00F37365" w:rsidRDefault="00BD4E2A" w:rsidP="001628DF">
            <w:pPr>
              <w:spacing w:after="0" w:line="240" w:lineRule="auto"/>
              <w:jc w:val="both"/>
              <w:rPr>
                <w:rFonts w:ascii="Times New Roman" w:hAnsi="Times New Roman"/>
              </w:rPr>
            </w:pPr>
          </w:p>
        </w:tc>
        <w:tc>
          <w:tcPr>
            <w:tcW w:w="3096" w:type="dxa"/>
            <w:shd w:val="clear" w:color="auto" w:fill="auto"/>
          </w:tcPr>
          <w:p w14:paraId="3E107E2F" w14:textId="77777777" w:rsidR="00BD4E2A" w:rsidRPr="00F37365" w:rsidRDefault="0090629E" w:rsidP="001628DF">
            <w:pPr>
              <w:spacing w:after="0" w:line="240" w:lineRule="auto"/>
              <w:jc w:val="both"/>
              <w:rPr>
                <w:rFonts w:ascii="Times New Roman" w:hAnsi="Times New Roman"/>
              </w:rPr>
            </w:pPr>
            <w:r w:rsidRPr="00F37365">
              <w:rPr>
                <w:rFonts w:ascii="Times New Roman" w:hAnsi="Times New Roman"/>
                <w:lang w:val="kk"/>
              </w:rPr>
              <w:t>Жиі</w:t>
            </w:r>
          </w:p>
        </w:tc>
        <w:tc>
          <w:tcPr>
            <w:tcW w:w="3096" w:type="dxa"/>
            <w:shd w:val="clear" w:color="auto" w:fill="auto"/>
          </w:tcPr>
          <w:p w14:paraId="19C59FC0" w14:textId="77777777" w:rsidR="00BD4E2A" w:rsidRPr="00F37365" w:rsidRDefault="0090629E" w:rsidP="001628DF">
            <w:pPr>
              <w:spacing w:after="0" w:line="240" w:lineRule="auto"/>
              <w:jc w:val="both"/>
              <w:rPr>
                <w:rFonts w:ascii="Times New Roman" w:hAnsi="Times New Roman"/>
              </w:rPr>
            </w:pPr>
            <w:r w:rsidRPr="00F37365">
              <w:rPr>
                <w:rFonts w:ascii="Times New Roman" w:hAnsi="Times New Roman"/>
                <w:lang w:val="kk"/>
              </w:rPr>
              <w:t>Фебрильді нейтропения</w:t>
            </w:r>
          </w:p>
        </w:tc>
      </w:tr>
      <w:tr w:rsidR="006474FF" w14:paraId="54661694" w14:textId="77777777" w:rsidTr="001628DF">
        <w:tc>
          <w:tcPr>
            <w:tcW w:w="3095" w:type="dxa"/>
            <w:shd w:val="clear" w:color="auto" w:fill="auto"/>
          </w:tcPr>
          <w:p w14:paraId="68D0DEE4" w14:textId="77777777" w:rsidR="00BD4E2A" w:rsidRPr="00F37365" w:rsidRDefault="0090629E" w:rsidP="001628DF">
            <w:pPr>
              <w:spacing w:after="0" w:line="240" w:lineRule="auto"/>
              <w:jc w:val="both"/>
              <w:rPr>
                <w:rFonts w:ascii="Times New Roman" w:hAnsi="Times New Roman"/>
              </w:rPr>
            </w:pPr>
            <w:r w:rsidRPr="00F37365">
              <w:rPr>
                <w:rFonts w:ascii="Times New Roman" w:hAnsi="Times New Roman"/>
                <w:lang w:val="kk"/>
              </w:rPr>
              <w:t>Зат алмасу және тамақтану бұзылулары</w:t>
            </w:r>
          </w:p>
        </w:tc>
        <w:tc>
          <w:tcPr>
            <w:tcW w:w="3096" w:type="dxa"/>
            <w:shd w:val="clear" w:color="auto" w:fill="auto"/>
          </w:tcPr>
          <w:p w14:paraId="3003B3F6" w14:textId="77777777" w:rsidR="00BD4E2A" w:rsidRPr="00F37365" w:rsidRDefault="0090629E" w:rsidP="001628DF">
            <w:pPr>
              <w:spacing w:after="0" w:line="240" w:lineRule="auto"/>
              <w:jc w:val="both"/>
              <w:rPr>
                <w:rFonts w:ascii="Times New Roman" w:hAnsi="Times New Roman"/>
              </w:rPr>
            </w:pPr>
            <w:r w:rsidRPr="00F37365">
              <w:rPr>
                <w:rFonts w:ascii="Times New Roman" w:hAnsi="Times New Roman"/>
                <w:lang w:val="kk"/>
              </w:rPr>
              <w:t>Өте жиі</w:t>
            </w:r>
          </w:p>
        </w:tc>
        <w:tc>
          <w:tcPr>
            <w:tcW w:w="3096" w:type="dxa"/>
            <w:shd w:val="clear" w:color="auto" w:fill="auto"/>
          </w:tcPr>
          <w:p w14:paraId="191BA3C2" w14:textId="77777777" w:rsidR="00BD4E2A" w:rsidRPr="00F37365" w:rsidRDefault="0090629E" w:rsidP="001628DF">
            <w:pPr>
              <w:spacing w:after="0" w:line="240" w:lineRule="auto"/>
              <w:jc w:val="both"/>
              <w:rPr>
                <w:rFonts w:ascii="Times New Roman" w:hAnsi="Times New Roman"/>
              </w:rPr>
            </w:pPr>
            <w:r w:rsidRPr="00F37365">
              <w:rPr>
                <w:rFonts w:ascii="Times New Roman" w:hAnsi="Times New Roman"/>
                <w:lang w:val="kk"/>
              </w:rPr>
              <w:t>Тәбеттің төмендеуі</w:t>
            </w:r>
          </w:p>
        </w:tc>
      </w:tr>
      <w:tr w:rsidR="006474FF" w14:paraId="63C095F7" w14:textId="77777777" w:rsidTr="001628DF">
        <w:tc>
          <w:tcPr>
            <w:tcW w:w="3095" w:type="dxa"/>
            <w:shd w:val="clear" w:color="auto" w:fill="auto"/>
          </w:tcPr>
          <w:p w14:paraId="6B7D0215" w14:textId="77777777" w:rsidR="00BD4E2A" w:rsidRPr="00F37365" w:rsidRDefault="0090629E" w:rsidP="001628DF">
            <w:pPr>
              <w:spacing w:after="0" w:line="240" w:lineRule="auto"/>
              <w:jc w:val="both"/>
              <w:rPr>
                <w:rFonts w:ascii="Times New Roman" w:hAnsi="Times New Roman"/>
              </w:rPr>
            </w:pPr>
            <w:r w:rsidRPr="00F37365">
              <w:rPr>
                <w:rFonts w:ascii="Times New Roman" w:hAnsi="Times New Roman"/>
                <w:lang w:val="kk"/>
              </w:rPr>
              <w:t>Жүйке жүйесінің бұзылуы</w:t>
            </w:r>
          </w:p>
        </w:tc>
        <w:tc>
          <w:tcPr>
            <w:tcW w:w="3096" w:type="dxa"/>
            <w:shd w:val="clear" w:color="auto" w:fill="auto"/>
          </w:tcPr>
          <w:p w14:paraId="35C5C30F" w14:textId="77777777" w:rsidR="00BD4E2A" w:rsidRPr="00F37365" w:rsidRDefault="0090629E" w:rsidP="001628DF">
            <w:pPr>
              <w:spacing w:after="0" w:line="240" w:lineRule="auto"/>
              <w:jc w:val="both"/>
              <w:rPr>
                <w:rFonts w:ascii="Times New Roman" w:hAnsi="Times New Roman"/>
              </w:rPr>
            </w:pPr>
            <w:r w:rsidRPr="00F37365">
              <w:rPr>
                <w:rFonts w:ascii="Times New Roman" w:hAnsi="Times New Roman"/>
                <w:lang w:val="kk"/>
              </w:rPr>
              <w:t>Өте жиі</w:t>
            </w:r>
          </w:p>
        </w:tc>
        <w:tc>
          <w:tcPr>
            <w:tcW w:w="3096" w:type="dxa"/>
            <w:shd w:val="clear" w:color="auto" w:fill="auto"/>
          </w:tcPr>
          <w:p w14:paraId="7ED8F1C9" w14:textId="77777777" w:rsidR="00BD4E2A" w:rsidRPr="00F37365" w:rsidRDefault="0090629E" w:rsidP="001628DF">
            <w:pPr>
              <w:spacing w:after="0" w:line="240" w:lineRule="auto"/>
              <w:jc w:val="both"/>
              <w:rPr>
                <w:rFonts w:ascii="Times New Roman" w:hAnsi="Times New Roman"/>
              </w:rPr>
            </w:pPr>
            <w:r w:rsidRPr="00F37365">
              <w:rPr>
                <w:rFonts w:ascii="Times New Roman" w:hAnsi="Times New Roman"/>
                <w:lang w:val="kk"/>
              </w:rPr>
              <w:t>Холинергиялық синдром</w:t>
            </w:r>
          </w:p>
        </w:tc>
      </w:tr>
      <w:tr w:rsidR="006474FF" w14:paraId="67905BC9" w14:textId="77777777" w:rsidTr="001628DF">
        <w:trPr>
          <w:trHeight w:val="92"/>
        </w:trPr>
        <w:tc>
          <w:tcPr>
            <w:tcW w:w="3095" w:type="dxa"/>
            <w:vMerge w:val="restart"/>
            <w:shd w:val="clear" w:color="auto" w:fill="auto"/>
          </w:tcPr>
          <w:p w14:paraId="6E461EF0" w14:textId="77777777" w:rsidR="00646122" w:rsidRPr="00F37365" w:rsidRDefault="0090629E" w:rsidP="001628DF">
            <w:pPr>
              <w:spacing w:after="0" w:line="240" w:lineRule="auto"/>
              <w:jc w:val="both"/>
              <w:rPr>
                <w:rFonts w:ascii="Times New Roman" w:hAnsi="Times New Roman"/>
              </w:rPr>
            </w:pPr>
            <w:r w:rsidRPr="00F37365">
              <w:rPr>
                <w:rFonts w:ascii="Times New Roman" w:hAnsi="Times New Roman"/>
                <w:lang w:val="kk"/>
              </w:rPr>
              <w:t>Асқазан-ішек бұзылыстары</w:t>
            </w:r>
          </w:p>
        </w:tc>
        <w:tc>
          <w:tcPr>
            <w:tcW w:w="3096" w:type="dxa"/>
            <w:shd w:val="clear" w:color="auto" w:fill="auto"/>
          </w:tcPr>
          <w:p w14:paraId="131DC0D8" w14:textId="77777777" w:rsidR="00646122" w:rsidRPr="00F37365" w:rsidRDefault="0090629E" w:rsidP="001628DF">
            <w:pPr>
              <w:spacing w:after="0" w:line="240" w:lineRule="auto"/>
              <w:jc w:val="both"/>
              <w:rPr>
                <w:rFonts w:ascii="Times New Roman" w:hAnsi="Times New Roman"/>
              </w:rPr>
            </w:pPr>
            <w:r w:rsidRPr="00F37365">
              <w:rPr>
                <w:rFonts w:ascii="Times New Roman" w:hAnsi="Times New Roman"/>
                <w:lang w:val="kk"/>
              </w:rPr>
              <w:t>Өте жиі</w:t>
            </w:r>
          </w:p>
        </w:tc>
        <w:tc>
          <w:tcPr>
            <w:tcW w:w="3096" w:type="dxa"/>
            <w:shd w:val="clear" w:color="auto" w:fill="auto"/>
          </w:tcPr>
          <w:p w14:paraId="777BE86B" w14:textId="77777777" w:rsidR="00646122" w:rsidRPr="00F37365" w:rsidRDefault="0090629E" w:rsidP="001628DF">
            <w:pPr>
              <w:spacing w:after="0" w:line="240" w:lineRule="auto"/>
              <w:jc w:val="both"/>
              <w:rPr>
                <w:rFonts w:ascii="Times New Roman" w:hAnsi="Times New Roman"/>
              </w:rPr>
            </w:pPr>
            <w:r w:rsidRPr="00F37365">
              <w:rPr>
                <w:rFonts w:ascii="Times New Roman" w:hAnsi="Times New Roman"/>
                <w:lang w:val="kk"/>
              </w:rPr>
              <w:t>Диарея</w:t>
            </w:r>
          </w:p>
        </w:tc>
      </w:tr>
      <w:tr w:rsidR="006474FF" w14:paraId="6C161261" w14:textId="77777777" w:rsidTr="001628DF">
        <w:trPr>
          <w:trHeight w:val="92"/>
        </w:trPr>
        <w:tc>
          <w:tcPr>
            <w:tcW w:w="3095" w:type="dxa"/>
            <w:vMerge/>
            <w:shd w:val="clear" w:color="auto" w:fill="auto"/>
          </w:tcPr>
          <w:p w14:paraId="281E253B" w14:textId="77777777" w:rsidR="00646122" w:rsidRPr="00F37365" w:rsidRDefault="00646122" w:rsidP="001628DF">
            <w:pPr>
              <w:spacing w:after="0" w:line="240" w:lineRule="auto"/>
              <w:jc w:val="both"/>
              <w:rPr>
                <w:rFonts w:ascii="Times New Roman" w:hAnsi="Times New Roman"/>
              </w:rPr>
            </w:pPr>
          </w:p>
        </w:tc>
        <w:tc>
          <w:tcPr>
            <w:tcW w:w="3096" w:type="dxa"/>
            <w:shd w:val="clear" w:color="auto" w:fill="auto"/>
          </w:tcPr>
          <w:p w14:paraId="278721E6" w14:textId="77777777" w:rsidR="00646122" w:rsidRPr="00F37365" w:rsidRDefault="0090629E" w:rsidP="001628DF">
            <w:pPr>
              <w:spacing w:after="0" w:line="240" w:lineRule="auto"/>
              <w:jc w:val="both"/>
              <w:rPr>
                <w:rFonts w:ascii="Times New Roman" w:hAnsi="Times New Roman"/>
              </w:rPr>
            </w:pPr>
            <w:r w:rsidRPr="00F37365">
              <w:rPr>
                <w:rFonts w:ascii="Times New Roman" w:hAnsi="Times New Roman"/>
                <w:lang w:val="kk"/>
              </w:rPr>
              <w:t>Өте жиі</w:t>
            </w:r>
          </w:p>
        </w:tc>
        <w:tc>
          <w:tcPr>
            <w:tcW w:w="3096" w:type="dxa"/>
            <w:shd w:val="clear" w:color="auto" w:fill="auto"/>
          </w:tcPr>
          <w:p w14:paraId="062C49C1" w14:textId="77777777" w:rsidR="00646122" w:rsidRPr="00F37365" w:rsidRDefault="0090629E" w:rsidP="001628DF">
            <w:pPr>
              <w:spacing w:after="0" w:line="240" w:lineRule="auto"/>
              <w:jc w:val="both"/>
              <w:rPr>
                <w:rFonts w:ascii="Times New Roman" w:hAnsi="Times New Roman"/>
              </w:rPr>
            </w:pPr>
            <w:r w:rsidRPr="00F37365">
              <w:rPr>
                <w:rFonts w:ascii="Times New Roman" w:hAnsi="Times New Roman"/>
                <w:lang w:val="kk"/>
              </w:rPr>
              <w:t>Құсу</w:t>
            </w:r>
          </w:p>
        </w:tc>
      </w:tr>
      <w:tr w:rsidR="006474FF" w14:paraId="711AEA32" w14:textId="77777777" w:rsidTr="001628DF">
        <w:trPr>
          <w:trHeight w:val="92"/>
        </w:trPr>
        <w:tc>
          <w:tcPr>
            <w:tcW w:w="3095" w:type="dxa"/>
            <w:vMerge/>
            <w:shd w:val="clear" w:color="auto" w:fill="auto"/>
          </w:tcPr>
          <w:p w14:paraId="25CC05F5" w14:textId="77777777" w:rsidR="00646122" w:rsidRPr="00F37365" w:rsidRDefault="00646122" w:rsidP="001628DF">
            <w:pPr>
              <w:spacing w:after="0" w:line="240" w:lineRule="auto"/>
              <w:jc w:val="both"/>
              <w:rPr>
                <w:rFonts w:ascii="Times New Roman" w:hAnsi="Times New Roman"/>
              </w:rPr>
            </w:pPr>
          </w:p>
        </w:tc>
        <w:tc>
          <w:tcPr>
            <w:tcW w:w="3096" w:type="dxa"/>
            <w:shd w:val="clear" w:color="auto" w:fill="auto"/>
          </w:tcPr>
          <w:p w14:paraId="1F0D3F14" w14:textId="77777777" w:rsidR="00646122" w:rsidRPr="00F37365" w:rsidRDefault="0090629E" w:rsidP="001628DF">
            <w:pPr>
              <w:spacing w:after="0" w:line="240" w:lineRule="auto"/>
              <w:jc w:val="both"/>
              <w:rPr>
                <w:rFonts w:ascii="Times New Roman" w:hAnsi="Times New Roman"/>
              </w:rPr>
            </w:pPr>
            <w:r w:rsidRPr="00F37365">
              <w:rPr>
                <w:rFonts w:ascii="Times New Roman" w:hAnsi="Times New Roman"/>
                <w:lang w:val="kk"/>
              </w:rPr>
              <w:t>Өте жиі</w:t>
            </w:r>
          </w:p>
        </w:tc>
        <w:tc>
          <w:tcPr>
            <w:tcW w:w="3096" w:type="dxa"/>
            <w:shd w:val="clear" w:color="auto" w:fill="auto"/>
          </w:tcPr>
          <w:p w14:paraId="5A39A926" w14:textId="77777777" w:rsidR="00646122" w:rsidRPr="00F37365" w:rsidRDefault="0090629E" w:rsidP="001628DF">
            <w:pPr>
              <w:spacing w:after="0" w:line="240" w:lineRule="auto"/>
              <w:jc w:val="both"/>
              <w:rPr>
                <w:rFonts w:ascii="Times New Roman" w:hAnsi="Times New Roman"/>
              </w:rPr>
            </w:pPr>
            <w:r w:rsidRPr="00F37365">
              <w:rPr>
                <w:rFonts w:ascii="Times New Roman" w:hAnsi="Times New Roman"/>
                <w:lang w:val="kk"/>
              </w:rPr>
              <w:t>Жүрек айну</w:t>
            </w:r>
          </w:p>
        </w:tc>
      </w:tr>
      <w:tr w:rsidR="006474FF" w14:paraId="733CCEAB" w14:textId="77777777" w:rsidTr="001628DF">
        <w:trPr>
          <w:trHeight w:val="92"/>
        </w:trPr>
        <w:tc>
          <w:tcPr>
            <w:tcW w:w="3095" w:type="dxa"/>
            <w:vMerge/>
            <w:shd w:val="clear" w:color="auto" w:fill="auto"/>
          </w:tcPr>
          <w:p w14:paraId="309786BD" w14:textId="77777777" w:rsidR="00646122" w:rsidRPr="00F37365" w:rsidRDefault="00646122" w:rsidP="001628DF">
            <w:pPr>
              <w:spacing w:after="0" w:line="240" w:lineRule="auto"/>
              <w:jc w:val="both"/>
              <w:rPr>
                <w:rFonts w:ascii="Times New Roman" w:hAnsi="Times New Roman"/>
              </w:rPr>
            </w:pPr>
          </w:p>
        </w:tc>
        <w:tc>
          <w:tcPr>
            <w:tcW w:w="3096" w:type="dxa"/>
            <w:shd w:val="clear" w:color="auto" w:fill="auto"/>
          </w:tcPr>
          <w:p w14:paraId="4018BCD4" w14:textId="77777777" w:rsidR="00646122" w:rsidRPr="00F37365" w:rsidRDefault="0090629E" w:rsidP="001628DF">
            <w:pPr>
              <w:spacing w:after="0" w:line="240" w:lineRule="auto"/>
              <w:jc w:val="both"/>
              <w:rPr>
                <w:rFonts w:ascii="Times New Roman" w:hAnsi="Times New Roman"/>
              </w:rPr>
            </w:pPr>
            <w:r w:rsidRPr="00F37365">
              <w:rPr>
                <w:rFonts w:ascii="Times New Roman" w:hAnsi="Times New Roman"/>
                <w:lang w:val="kk"/>
              </w:rPr>
              <w:t>Өте жиі</w:t>
            </w:r>
          </w:p>
        </w:tc>
        <w:tc>
          <w:tcPr>
            <w:tcW w:w="3096" w:type="dxa"/>
            <w:shd w:val="clear" w:color="auto" w:fill="auto"/>
          </w:tcPr>
          <w:p w14:paraId="1010E563" w14:textId="77777777" w:rsidR="00646122" w:rsidRPr="00F37365" w:rsidRDefault="0090629E" w:rsidP="001628DF">
            <w:pPr>
              <w:spacing w:after="0" w:line="240" w:lineRule="auto"/>
              <w:jc w:val="both"/>
              <w:rPr>
                <w:rFonts w:ascii="Times New Roman" w:hAnsi="Times New Roman"/>
              </w:rPr>
            </w:pPr>
            <w:r w:rsidRPr="00F37365">
              <w:rPr>
                <w:rFonts w:ascii="Times New Roman" w:hAnsi="Times New Roman"/>
                <w:lang w:val="kk"/>
              </w:rPr>
              <w:t>Іштің ауыруы</w:t>
            </w:r>
          </w:p>
        </w:tc>
      </w:tr>
      <w:tr w:rsidR="006474FF" w14:paraId="40320174" w14:textId="77777777" w:rsidTr="001628DF">
        <w:trPr>
          <w:trHeight w:val="92"/>
        </w:trPr>
        <w:tc>
          <w:tcPr>
            <w:tcW w:w="3095" w:type="dxa"/>
            <w:vMerge/>
            <w:shd w:val="clear" w:color="auto" w:fill="auto"/>
          </w:tcPr>
          <w:p w14:paraId="7ED16FCD" w14:textId="77777777" w:rsidR="00646122" w:rsidRPr="00F37365" w:rsidRDefault="00646122" w:rsidP="001628DF">
            <w:pPr>
              <w:spacing w:after="0" w:line="240" w:lineRule="auto"/>
              <w:jc w:val="both"/>
              <w:rPr>
                <w:rFonts w:ascii="Times New Roman" w:hAnsi="Times New Roman"/>
              </w:rPr>
            </w:pPr>
          </w:p>
        </w:tc>
        <w:tc>
          <w:tcPr>
            <w:tcW w:w="3096" w:type="dxa"/>
            <w:shd w:val="clear" w:color="auto" w:fill="auto"/>
          </w:tcPr>
          <w:p w14:paraId="43BB0B13" w14:textId="77777777" w:rsidR="00646122" w:rsidRPr="00F37365" w:rsidRDefault="0090629E" w:rsidP="001628DF">
            <w:pPr>
              <w:spacing w:after="0" w:line="240" w:lineRule="auto"/>
              <w:jc w:val="both"/>
              <w:rPr>
                <w:rFonts w:ascii="Times New Roman" w:hAnsi="Times New Roman"/>
              </w:rPr>
            </w:pPr>
            <w:r w:rsidRPr="00F37365">
              <w:rPr>
                <w:rFonts w:ascii="Times New Roman" w:hAnsi="Times New Roman"/>
                <w:lang w:val="kk"/>
              </w:rPr>
              <w:t>Жиі</w:t>
            </w:r>
          </w:p>
        </w:tc>
        <w:tc>
          <w:tcPr>
            <w:tcW w:w="3096" w:type="dxa"/>
            <w:shd w:val="clear" w:color="auto" w:fill="auto"/>
          </w:tcPr>
          <w:p w14:paraId="79A4BEA0" w14:textId="77777777" w:rsidR="00646122" w:rsidRPr="00F37365" w:rsidRDefault="0090629E" w:rsidP="001628DF">
            <w:pPr>
              <w:spacing w:after="0" w:line="240" w:lineRule="auto"/>
              <w:jc w:val="both"/>
              <w:rPr>
                <w:rFonts w:ascii="Times New Roman" w:hAnsi="Times New Roman"/>
              </w:rPr>
            </w:pPr>
            <w:r w:rsidRPr="00F37365">
              <w:rPr>
                <w:rFonts w:ascii="Times New Roman" w:hAnsi="Times New Roman"/>
                <w:lang w:val="kk"/>
              </w:rPr>
              <w:t>Іш қату</w:t>
            </w:r>
          </w:p>
        </w:tc>
      </w:tr>
      <w:tr w:rsidR="006474FF" w14:paraId="25CD9E38" w14:textId="77777777" w:rsidTr="001628DF">
        <w:tc>
          <w:tcPr>
            <w:tcW w:w="3095" w:type="dxa"/>
            <w:shd w:val="clear" w:color="auto" w:fill="auto"/>
          </w:tcPr>
          <w:p w14:paraId="596E8665" w14:textId="77777777" w:rsidR="00BD4E2A" w:rsidRPr="00F37365" w:rsidRDefault="0090629E" w:rsidP="001628DF">
            <w:pPr>
              <w:spacing w:after="0" w:line="240" w:lineRule="auto"/>
              <w:jc w:val="both"/>
              <w:rPr>
                <w:rFonts w:ascii="Times New Roman" w:hAnsi="Times New Roman"/>
              </w:rPr>
            </w:pPr>
            <w:r w:rsidRPr="00F37365">
              <w:rPr>
                <w:rFonts w:ascii="Times New Roman" w:hAnsi="Times New Roman"/>
                <w:lang w:val="kk"/>
              </w:rPr>
              <w:t>Тері жабындары мен теріасты шелмайы тарапынан бұзылулар:</w:t>
            </w:r>
          </w:p>
        </w:tc>
        <w:tc>
          <w:tcPr>
            <w:tcW w:w="3096" w:type="dxa"/>
            <w:shd w:val="clear" w:color="auto" w:fill="auto"/>
          </w:tcPr>
          <w:p w14:paraId="0026C6EF" w14:textId="77777777" w:rsidR="00BD4E2A" w:rsidRPr="00F37365" w:rsidRDefault="0090629E" w:rsidP="001628DF">
            <w:pPr>
              <w:spacing w:after="0" w:line="240" w:lineRule="auto"/>
              <w:jc w:val="both"/>
              <w:rPr>
                <w:rFonts w:ascii="Times New Roman" w:hAnsi="Times New Roman"/>
              </w:rPr>
            </w:pPr>
            <w:r w:rsidRPr="00F37365">
              <w:rPr>
                <w:rFonts w:ascii="Times New Roman" w:hAnsi="Times New Roman"/>
                <w:lang w:val="kk"/>
              </w:rPr>
              <w:t>Өте жиі</w:t>
            </w:r>
          </w:p>
        </w:tc>
        <w:tc>
          <w:tcPr>
            <w:tcW w:w="3096" w:type="dxa"/>
            <w:shd w:val="clear" w:color="auto" w:fill="auto"/>
          </w:tcPr>
          <w:p w14:paraId="6AAA6410" w14:textId="77777777" w:rsidR="00BD4E2A" w:rsidRPr="00F37365" w:rsidRDefault="0090629E" w:rsidP="001628DF">
            <w:pPr>
              <w:spacing w:after="0" w:line="240" w:lineRule="auto"/>
              <w:jc w:val="both"/>
              <w:rPr>
                <w:rFonts w:ascii="Times New Roman" w:hAnsi="Times New Roman"/>
              </w:rPr>
            </w:pPr>
            <w:r w:rsidRPr="00F37365">
              <w:rPr>
                <w:rFonts w:ascii="Times New Roman" w:hAnsi="Times New Roman"/>
                <w:lang w:val="kk"/>
              </w:rPr>
              <w:t>Алопеция (қайтымды)</w:t>
            </w:r>
          </w:p>
        </w:tc>
      </w:tr>
      <w:tr w:rsidR="006474FF" w14:paraId="43C4D112" w14:textId="77777777" w:rsidTr="001628DF">
        <w:trPr>
          <w:trHeight w:val="154"/>
        </w:trPr>
        <w:tc>
          <w:tcPr>
            <w:tcW w:w="3095" w:type="dxa"/>
            <w:vMerge w:val="restart"/>
            <w:shd w:val="clear" w:color="auto" w:fill="auto"/>
          </w:tcPr>
          <w:p w14:paraId="5C3B9B7D" w14:textId="77777777" w:rsidR="00646122" w:rsidRPr="00F37365" w:rsidRDefault="0090629E" w:rsidP="001628DF">
            <w:pPr>
              <w:spacing w:after="0" w:line="240" w:lineRule="auto"/>
              <w:jc w:val="both"/>
              <w:rPr>
                <w:rFonts w:ascii="Times New Roman" w:hAnsi="Times New Roman"/>
              </w:rPr>
            </w:pPr>
            <w:r w:rsidRPr="00F37365">
              <w:rPr>
                <w:rFonts w:ascii="Times New Roman" w:hAnsi="Times New Roman"/>
                <w:lang w:val="kk"/>
              </w:rPr>
              <w:t>Жалпы бұзылыстар және енгізген жердегі жағдайлар</w:t>
            </w:r>
          </w:p>
        </w:tc>
        <w:tc>
          <w:tcPr>
            <w:tcW w:w="3096" w:type="dxa"/>
            <w:shd w:val="clear" w:color="auto" w:fill="auto"/>
          </w:tcPr>
          <w:p w14:paraId="75C8FFBF" w14:textId="77777777" w:rsidR="00646122" w:rsidRPr="00F37365" w:rsidRDefault="0090629E" w:rsidP="001628DF">
            <w:pPr>
              <w:spacing w:after="0" w:line="240" w:lineRule="auto"/>
              <w:jc w:val="both"/>
              <w:rPr>
                <w:rFonts w:ascii="Times New Roman" w:hAnsi="Times New Roman"/>
              </w:rPr>
            </w:pPr>
            <w:r w:rsidRPr="00F37365">
              <w:rPr>
                <w:rFonts w:ascii="Times New Roman" w:hAnsi="Times New Roman"/>
                <w:lang w:val="kk"/>
              </w:rPr>
              <w:t>Өте жиі</w:t>
            </w:r>
          </w:p>
        </w:tc>
        <w:tc>
          <w:tcPr>
            <w:tcW w:w="3096" w:type="dxa"/>
            <w:shd w:val="clear" w:color="auto" w:fill="auto"/>
          </w:tcPr>
          <w:p w14:paraId="3B082D76" w14:textId="77777777" w:rsidR="00646122" w:rsidRPr="00F37365" w:rsidRDefault="0090629E" w:rsidP="001628DF">
            <w:pPr>
              <w:spacing w:after="0" w:line="240" w:lineRule="auto"/>
              <w:jc w:val="both"/>
              <w:rPr>
                <w:rFonts w:ascii="Times New Roman" w:hAnsi="Times New Roman"/>
              </w:rPr>
            </w:pPr>
            <w:r w:rsidRPr="00F37365">
              <w:rPr>
                <w:rFonts w:ascii="Times New Roman" w:hAnsi="Times New Roman"/>
                <w:lang w:val="kk"/>
              </w:rPr>
              <w:t>Шырышты қабықтың қабынуы</w:t>
            </w:r>
          </w:p>
        </w:tc>
      </w:tr>
      <w:tr w:rsidR="006474FF" w14:paraId="7488826B" w14:textId="77777777" w:rsidTr="001628DF">
        <w:trPr>
          <w:trHeight w:val="153"/>
        </w:trPr>
        <w:tc>
          <w:tcPr>
            <w:tcW w:w="3095" w:type="dxa"/>
            <w:vMerge/>
            <w:shd w:val="clear" w:color="auto" w:fill="auto"/>
          </w:tcPr>
          <w:p w14:paraId="70958B22" w14:textId="77777777" w:rsidR="00646122" w:rsidRPr="00F37365" w:rsidRDefault="00646122" w:rsidP="001628DF">
            <w:pPr>
              <w:spacing w:after="0" w:line="240" w:lineRule="auto"/>
              <w:jc w:val="both"/>
              <w:rPr>
                <w:rFonts w:ascii="Times New Roman" w:hAnsi="Times New Roman"/>
              </w:rPr>
            </w:pPr>
          </w:p>
        </w:tc>
        <w:tc>
          <w:tcPr>
            <w:tcW w:w="3096" w:type="dxa"/>
            <w:shd w:val="clear" w:color="auto" w:fill="auto"/>
          </w:tcPr>
          <w:p w14:paraId="34079143" w14:textId="77777777" w:rsidR="00646122" w:rsidRPr="00F37365" w:rsidRDefault="0090629E" w:rsidP="001628DF">
            <w:pPr>
              <w:spacing w:after="0" w:line="240" w:lineRule="auto"/>
              <w:jc w:val="both"/>
              <w:rPr>
                <w:rFonts w:ascii="Times New Roman" w:hAnsi="Times New Roman"/>
              </w:rPr>
            </w:pPr>
            <w:r w:rsidRPr="00F37365">
              <w:rPr>
                <w:rFonts w:ascii="Times New Roman" w:hAnsi="Times New Roman"/>
                <w:lang w:val="kk"/>
              </w:rPr>
              <w:t>Өте жиі</w:t>
            </w:r>
          </w:p>
        </w:tc>
        <w:tc>
          <w:tcPr>
            <w:tcW w:w="3096" w:type="dxa"/>
            <w:shd w:val="clear" w:color="auto" w:fill="auto"/>
          </w:tcPr>
          <w:p w14:paraId="215C7F33" w14:textId="77777777" w:rsidR="00646122" w:rsidRPr="00F37365" w:rsidRDefault="0090629E" w:rsidP="001628DF">
            <w:pPr>
              <w:spacing w:after="0" w:line="240" w:lineRule="auto"/>
              <w:jc w:val="both"/>
              <w:rPr>
                <w:rFonts w:ascii="Times New Roman" w:hAnsi="Times New Roman"/>
              </w:rPr>
            </w:pPr>
            <w:r w:rsidRPr="00F37365">
              <w:rPr>
                <w:rFonts w:ascii="Times New Roman" w:hAnsi="Times New Roman"/>
                <w:lang w:val="kk"/>
              </w:rPr>
              <w:t>Қызба</w:t>
            </w:r>
          </w:p>
        </w:tc>
      </w:tr>
      <w:tr w:rsidR="006474FF" w14:paraId="2457D4F0" w14:textId="77777777" w:rsidTr="001628DF">
        <w:trPr>
          <w:trHeight w:val="153"/>
        </w:trPr>
        <w:tc>
          <w:tcPr>
            <w:tcW w:w="3095" w:type="dxa"/>
            <w:vMerge/>
            <w:shd w:val="clear" w:color="auto" w:fill="auto"/>
          </w:tcPr>
          <w:p w14:paraId="34003A3C" w14:textId="77777777" w:rsidR="00646122" w:rsidRPr="00F37365" w:rsidRDefault="00646122" w:rsidP="001628DF">
            <w:pPr>
              <w:spacing w:after="0" w:line="240" w:lineRule="auto"/>
              <w:jc w:val="both"/>
              <w:rPr>
                <w:rFonts w:ascii="Times New Roman" w:hAnsi="Times New Roman"/>
              </w:rPr>
            </w:pPr>
          </w:p>
        </w:tc>
        <w:tc>
          <w:tcPr>
            <w:tcW w:w="3096" w:type="dxa"/>
            <w:shd w:val="clear" w:color="auto" w:fill="auto"/>
          </w:tcPr>
          <w:p w14:paraId="07C6D0EA" w14:textId="77777777" w:rsidR="00646122" w:rsidRPr="00F37365" w:rsidRDefault="0090629E" w:rsidP="001628DF">
            <w:pPr>
              <w:spacing w:after="0" w:line="240" w:lineRule="auto"/>
              <w:jc w:val="both"/>
              <w:rPr>
                <w:rFonts w:ascii="Times New Roman" w:hAnsi="Times New Roman"/>
              </w:rPr>
            </w:pPr>
            <w:r w:rsidRPr="00F37365">
              <w:rPr>
                <w:rFonts w:ascii="Times New Roman" w:hAnsi="Times New Roman"/>
                <w:lang w:val="kk"/>
              </w:rPr>
              <w:t>Өте жиі</w:t>
            </w:r>
          </w:p>
        </w:tc>
        <w:tc>
          <w:tcPr>
            <w:tcW w:w="3096" w:type="dxa"/>
            <w:shd w:val="clear" w:color="auto" w:fill="auto"/>
          </w:tcPr>
          <w:p w14:paraId="71494E90" w14:textId="77777777" w:rsidR="00646122" w:rsidRPr="00F37365" w:rsidRDefault="0090629E" w:rsidP="001628DF">
            <w:pPr>
              <w:spacing w:after="0" w:line="240" w:lineRule="auto"/>
              <w:jc w:val="both"/>
              <w:rPr>
                <w:rFonts w:ascii="Times New Roman" w:hAnsi="Times New Roman"/>
              </w:rPr>
            </w:pPr>
            <w:r w:rsidRPr="00F37365">
              <w:rPr>
                <w:rFonts w:ascii="Times New Roman" w:hAnsi="Times New Roman"/>
                <w:lang w:val="kk"/>
              </w:rPr>
              <w:t>Астения</w:t>
            </w:r>
          </w:p>
        </w:tc>
      </w:tr>
      <w:tr w:rsidR="006474FF" w14:paraId="2C4FE666" w14:textId="77777777" w:rsidTr="001628DF">
        <w:trPr>
          <w:trHeight w:val="59"/>
        </w:trPr>
        <w:tc>
          <w:tcPr>
            <w:tcW w:w="3095" w:type="dxa"/>
            <w:vMerge w:val="restart"/>
            <w:shd w:val="clear" w:color="auto" w:fill="auto"/>
          </w:tcPr>
          <w:p w14:paraId="5890C0F2" w14:textId="77777777" w:rsidR="00646122" w:rsidRPr="00F37365" w:rsidRDefault="0090629E" w:rsidP="001628DF">
            <w:pPr>
              <w:spacing w:after="0" w:line="240" w:lineRule="auto"/>
              <w:jc w:val="both"/>
              <w:rPr>
                <w:rFonts w:ascii="Times New Roman" w:hAnsi="Times New Roman"/>
              </w:rPr>
            </w:pPr>
            <w:r w:rsidRPr="00F37365">
              <w:rPr>
                <w:rFonts w:ascii="Times New Roman" w:hAnsi="Times New Roman"/>
                <w:lang w:val="kk"/>
              </w:rPr>
              <w:t>Зертханалық деректер</w:t>
            </w:r>
          </w:p>
        </w:tc>
        <w:tc>
          <w:tcPr>
            <w:tcW w:w="3096" w:type="dxa"/>
            <w:shd w:val="clear" w:color="auto" w:fill="auto"/>
          </w:tcPr>
          <w:p w14:paraId="4446E1E0" w14:textId="77777777" w:rsidR="00646122" w:rsidRPr="00F37365" w:rsidRDefault="0090629E" w:rsidP="001628DF">
            <w:pPr>
              <w:spacing w:after="0" w:line="240" w:lineRule="auto"/>
              <w:jc w:val="both"/>
              <w:rPr>
                <w:rFonts w:ascii="Times New Roman" w:hAnsi="Times New Roman"/>
              </w:rPr>
            </w:pPr>
            <w:r w:rsidRPr="00F37365">
              <w:rPr>
                <w:rFonts w:ascii="Times New Roman" w:hAnsi="Times New Roman"/>
                <w:lang w:val="kk"/>
              </w:rPr>
              <w:t>Жиі</w:t>
            </w:r>
          </w:p>
        </w:tc>
        <w:tc>
          <w:tcPr>
            <w:tcW w:w="3096" w:type="dxa"/>
            <w:shd w:val="clear" w:color="auto" w:fill="auto"/>
          </w:tcPr>
          <w:p w14:paraId="6E541FAB" w14:textId="77777777" w:rsidR="00646122" w:rsidRPr="00F37365" w:rsidRDefault="0090629E" w:rsidP="001628DF">
            <w:pPr>
              <w:spacing w:after="0" w:line="240" w:lineRule="auto"/>
              <w:jc w:val="both"/>
              <w:rPr>
                <w:rFonts w:ascii="Times New Roman" w:hAnsi="Times New Roman"/>
              </w:rPr>
            </w:pPr>
            <w:r w:rsidRPr="00F37365">
              <w:rPr>
                <w:rFonts w:ascii="Times New Roman" w:hAnsi="Times New Roman"/>
                <w:lang w:val="kk"/>
              </w:rPr>
              <w:t>Қандағы креатининнің жоғарылауы</w:t>
            </w:r>
          </w:p>
        </w:tc>
      </w:tr>
      <w:tr w:rsidR="006474FF" w14:paraId="5DA5C8A9" w14:textId="77777777" w:rsidTr="001628DF">
        <w:trPr>
          <w:trHeight w:val="57"/>
        </w:trPr>
        <w:tc>
          <w:tcPr>
            <w:tcW w:w="3095" w:type="dxa"/>
            <w:vMerge/>
            <w:shd w:val="clear" w:color="auto" w:fill="auto"/>
          </w:tcPr>
          <w:p w14:paraId="10469386" w14:textId="77777777" w:rsidR="00646122" w:rsidRPr="00F37365" w:rsidRDefault="00646122" w:rsidP="001628DF">
            <w:pPr>
              <w:spacing w:after="0" w:line="240" w:lineRule="auto"/>
              <w:jc w:val="both"/>
              <w:rPr>
                <w:rFonts w:ascii="Times New Roman" w:hAnsi="Times New Roman"/>
              </w:rPr>
            </w:pPr>
          </w:p>
        </w:tc>
        <w:tc>
          <w:tcPr>
            <w:tcW w:w="3096" w:type="dxa"/>
            <w:shd w:val="clear" w:color="auto" w:fill="auto"/>
          </w:tcPr>
          <w:p w14:paraId="7E96458E" w14:textId="77777777" w:rsidR="00646122" w:rsidRPr="00F37365" w:rsidRDefault="0090629E" w:rsidP="001628DF">
            <w:pPr>
              <w:spacing w:after="0" w:line="240" w:lineRule="auto"/>
              <w:jc w:val="both"/>
              <w:rPr>
                <w:rFonts w:ascii="Times New Roman" w:hAnsi="Times New Roman"/>
              </w:rPr>
            </w:pPr>
            <w:r w:rsidRPr="00F37365">
              <w:rPr>
                <w:rFonts w:ascii="Times New Roman" w:hAnsi="Times New Roman"/>
                <w:lang w:val="kk"/>
              </w:rPr>
              <w:t>Жиі</w:t>
            </w:r>
          </w:p>
        </w:tc>
        <w:tc>
          <w:tcPr>
            <w:tcW w:w="3096" w:type="dxa"/>
            <w:shd w:val="clear" w:color="auto" w:fill="auto"/>
          </w:tcPr>
          <w:p w14:paraId="65F75C88" w14:textId="77777777" w:rsidR="00646122" w:rsidRPr="00F37365" w:rsidRDefault="0090629E" w:rsidP="001628DF">
            <w:pPr>
              <w:spacing w:after="0" w:line="240" w:lineRule="auto"/>
              <w:jc w:val="both"/>
              <w:rPr>
                <w:rFonts w:ascii="Times New Roman" w:hAnsi="Times New Roman"/>
              </w:rPr>
            </w:pPr>
            <w:r w:rsidRPr="00F37365">
              <w:rPr>
                <w:rFonts w:ascii="Times New Roman" w:hAnsi="Times New Roman"/>
                <w:lang w:val="kk"/>
              </w:rPr>
              <w:t>АЛТ және АСТ көрсеткіштерінің жоғарылауы</w:t>
            </w:r>
          </w:p>
        </w:tc>
      </w:tr>
      <w:tr w:rsidR="006474FF" w14:paraId="367368B4" w14:textId="77777777" w:rsidTr="001628DF">
        <w:trPr>
          <w:trHeight w:val="57"/>
        </w:trPr>
        <w:tc>
          <w:tcPr>
            <w:tcW w:w="3095" w:type="dxa"/>
            <w:vMerge/>
            <w:shd w:val="clear" w:color="auto" w:fill="auto"/>
          </w:tcPr>
          <w:p w14:paraId="3C0FF3E1" w14:textId="77777777" w:rsidR="00646122" w:rsidRPr="00F37365" w:rsidRDefault="00646122" w:rsidP="001628DF">
            <w:pPr>
              <w:spacing w:after="0" w:line="240" w:lineRule="auto"/>
              <w:jc w:val="both"/>
              <w:rPr>
                <w:rFonts w:ascii="Times New Roman" w:hAnsi="Times New Roman"/>
              </w:rPr>
            </w:pPr>
          </w:p>
        </w:tc>
        <w:tc>
          <w:tcPr>
            <w:tcW w:w="3096" w:type="dxa"/>
            <w:shd w:val="clear" w:color="auto" w:fill="auto"/>
          </w:tcPr>
          <w:p w14:paraId="4B0BDB93" w14:textId="77777777" w:rsidR="00646122" w:rsidRPr="00F37365" w:rsidRDefault="0090629E" w:rsidP="001628DF">
            <w:pPr>
              <w:spacing w:after="0" w:line="240" w:lineRule="auto"/>
              <w:jc w:val="both"/>
              <w:rPr>
                <w:rFonts w:ascii="Times New Roman" w:hAnsi="Times New Roman"/>
              </w:rPr>
            </w:pPr>
            <w:r w:rsidRPr="00F37365">
              <w:rPr>
                <w:rFonts w:ascii="Times New Roman" w:hAnsi="Times New Roman"/>
                <w:lang w:val="kk"/>
              </w:rPr>
              <w:t>Жиі</w:t>
            </w:r>
          </w:p>
        </w:tc>
        <w:tc>
          <w:tcPr>
            <w:tcW w:w="3096" w:type="dxa"/>
            <w:shd w:val="clear" w:color="auto" w:fill="auto"/>
          </w:tcPr>
          <w:p w14:paraId="20F37244" w14:textId="77777777" w:rsidR="00646122" w:rsidRPr="00F37365" w:rsidRDefault="0090629E" w:rsidP="001628DF">
            <w:pPr>
              <w:spacing w:after="0" w:line="240" w:lineRule="auto"/>
              <w:jc w:val="both"/>
              <w:rPr>
                <w:rFonts w:ascii="Times New Roman" w:hAnsi="Times New Roman"/>
              </w:rPr>
            </w:pPr>
            <w:r w:rsidRPr="00F37365">
              <w:rPr>
                <w:rFonts w:ascii="Times New Roman" w:hAnsi="Times New Roman"/>
                <w:lang w:val="kk"/>
              </w:rPr>
              <w:t>Қандағы билирубиннің жоғарылауы</w:t>
            </w:r>
          </w:p>
        </w:tc>
      </w:tr>
      <w:tr w:rsidR="006474FF" w14:paraId="50157507" w14:textId="77777777" w:rsidTr="001628DF">
        <w:trPr>
          <w:trHeight w:val="57"/>
        </w:trPr>
        <w:tc>
          <w:tcPr>
            <w:tcW w:w="3095" w:type="dxa"/>
            <w:vMerge/>
            <w:shd w:val="clear" w:color="auto" w:fill="auto"/>
          </w:tcPr>
          <w:p w14:paraId="04849E9B" w14:textId="77777777" w:rsidR="00646122" w:rsidRPr="00F37365" w:rsidRDefault="00646122" w:rsidP="001628DF">
            <w:pPr>
              <w:spacing w:after="0" w:line="240" w:lineRule="auto"/>
              <w:jc w:val="both"/>
              <w:rPr>
                <w:rFonts w:ascii="Times New Roman" w:hAnsi="Times New Roman"/>
              </w:rPr>
            </w:pPr>
          </w:p>
        </w:tc>
        <w:tc>
          <w:tcPr>
            <w:tcW w:w="3096" w:type="dxa"/>
            <w:shd w:val="clear" w:color="auto" w:fill="auto"/>
          </w:tcPr>
          <w:p w14:paraId="6EC55249" w14:textId="77777777" w:rsidR="00646122" w:rsidRPr="00F37365" w:rsidRDefault="0090629E" w:rsidP="001628DF">
            <w:pPr>
              <w:spacing w:after="0" w:line="240" w:lineRule="auto"/>
              <w:jc w:val="both"/>
              <w:rPr>
                <w:rFonts w:ascii="Times New Roman" w:hAnsi="Times New Roman"/>
              </w:rPr>
            </w:pPr>
            <w:r w:rsidRPr="00F37365">
              <w:rPr>
                <w:rFonts w:ascii="Times New Roman" w:hAnsi="Times New Roman"/>
                <w:lang w:val="kk"/>
              </w:rPr>
              <w:t>Жиі</w:t>
            </w:r>
          </w:p>
        </w:tc>
        <w:tc>
          <w:tcPr>
            <w:tcW w:w="3096" w:type="dxa"/>
            <w:shd w:val="clear" w:color="auto" w:fill="auto"/>
          </w:tcPr>
          <w:p w14:paraId="22F29A48" w14:textId="77777777" w:rsidR="00646122" w:rsidRPr="00F37365" w:rsidRDefault="0090629E" w:rsidP="001628DF">
            <w:pPr>
              <w:spacing w:after="0" w:line="240" w:lineRule="auto"/>
              <w:jc w:val="both"/>
              <w:rPr>
                <w:rFonts w:ascii="Times New Roman" w:hAnsi="Times New Roman"/>
              </w:rPr>
            </w:pPr>
            <w:r w:rsidRPr="00F37365">
              <w:rPr>
                <w:rFonts w:ascii="Times New Roman" w:hAnsi="Times New Roman"/>
                <w:lang w:val="kk"/>
              </w:rPr>
              <w:t>Қандағы СФ жоғарылауы</w:t>
            </w:r>
          </w:p>
        </w:tc>
      </w:tr>
    </w:tbl>
    <w:p w14:paraId="62376236" w14:textId="77777777" w:rsidR="00BD4E2A" w:rsidRPr="00F37365" w:rsidRDefault="0090629E" w:rsidP="00471E89">
      <w:pPr>
        <w:spacing w:after="0" w:line="240" w:lineRule="auto"/>
        <w:jc w:val="both"/>
        <w:rPr>
          <w:rFonts w:ascii="Times New Roman" w:hAnsi="Times New Roman"/>
          <w:i/>
          <w:iCs/>
          <w:sz w:val="24"/>
          <w:szCs w:val="28"/>
        </w:rPr>
      </w:pPr>
      <w:r w:rsidRPr="00F37365">
        <w:rPr>
          <w:rFonts w:ascii="Times New Roman" w:hAnsi="Times New Roman"/>
          <w:i/>
          <w:iCs/>
          <w:sz w:val="24"/>
          <w:szCs w:val="28"/>
          <w:lang w:val="kk"/>
        </w:rPr>
        <w:t>Монотерапия кезіндегі жеке жағымсыз реакциялардың сипаттамасы</w:t>
      </w:r>
    </w:p>
    <w:p w14:paraId="01BF9533" w14:textId="77777777" w:rsidR="00646122" w:rsidRPr="00B730CC" w:rsidRDefault="0090629E" w:rsidP="00471E89">
      <w:pPr>
        <w:spacing w:after="0" w:line="240" w:lineRule="auto"/>
        <w:jc w:val="both"/>
        <w:rPr>
          <w:rFonts w:ascii="Times New Roman" w:hAnsi="Times New Roman"/>
          <w:sz w:val="24"/>
          <w:szCs w:val="28"/>
          <w:lang w:val="kk"/>
        </w:rPr>
      </w:pPr>
      <w:r w:rsidRPr="00F37365">
        <w:rPr>
          <w:rFonts w:ascii="Times New Roman" w:hAnsi="Times New Roman"/>
          <w:sz w:val="24"/>
          <w:szCs w:val="28"/>
          <w:lang w:val="kk"/>
        </w:rPr>
        <w:t>Диареяны емдеу жөніндегі нұсқауларды орындаған 20% пациенттерде асқынған диарея байқалды. Баға берілген циклдерден 14%-да асқынған диарея байқалды. Сұйық нәжістің басталуының орташа уақыты инфузиядан кейінгі 5-ші күнге келеді.</w:t>
      </w:r>
    </w:p>
    <w:p w14:paraId="2DCB885D" w14:textId="77777777" w:rsidR="00646122" w:rsidRPr="00B730CC" w:rsidRDefault="0090629E" w:rsidP="00471E89">
      <w:pPr>
        <w:spacing w:after="0" w:line="240" w:lineRule="auto"/>
        <w:jc w:val="both"/>
        <w:rPr>
          <w:rFonts w:ascii="Times New Roman" w:hAnsi="Times New Roman"/>
          <w:sz w:val="24"/>
          <w:szCs w:val="28"/>
          <w:lang w:val="kk"/>
        </w:rPr>
      </w:pPr>
      <w:r w:rsidRPr="00F37365">
        <w:rPr>
          <w:rFonts w:ascii="Times New Roman" w:hAnsi="Times New Roman"/>
          <w:sz w:val="24"/>
          <w:szCs w:val="28"/>
          <w:lang w:val="kk"/>
        </w:rPr>
        <w:t>Ауыр түрдегі құсу және жүрек айну құсуға қарсы дәрілерді алған шамамен 10% пациенттерде байқалды.</w:t>
      </w:r>
    </w:p>
    <w:p w14:paraId="743B3286" w14:textId="77777777" w:rsidR="00CA0E1E" w:rsidRPr="00F37365" w:rsidRDefault="0090629E" w:rsidP="00471E89">
      <w:pPr>
        <w:spacing w:after="0" w:line="240" w:lineRule="auto"/>
        <w:jc w:val="both"/>
        <w:rPr>
          <w:rFonts w:ascii="Times New Roman" w:hAnsi="Times New Roman"/>
          <w:sz w:val="24"/>
          <w:szCs w:val="28"/>
        </w:rPr>
      </w:pPr>
      <w:r w:rsidRPr="00F37365">
        <w:rPr>
          <w:rFonts w:ascii="Times New Roman" w:hAnsi="Times New Roman"/>
          <w:sz w:val="24"/>
          <w:szCs w:val="28"/>
          <w:lang w:val="kk"/>
        </w:rPr>
        <w:t>Іш қату 10%-дан аз пациенттерде байқалды.</w:t>
      </w:r>
    </w:p>
    <w:p w14:paraId="1E0E2E40" w14:textId="77777777" w:rsidR="00CA0E1E" w:rsidRPr="00B730CC" w:rsidRDefault="0090629E" w:rsidP="00471E89">
      <w:pPr>
        <w:spacing w:after="0" w:line="240" w:lineRule="auto"/>
        <w:jc w:val="both"/>
        <w:rPr>
          <w:rFonts w:ascii="Times New Roman" w:hAnsi="Times New Roman"/>
          <w:sz w:val="24"/>
          <w:szCs w:val="28"/>
          <w:lang w:val="kk"/>
        </w:rPr>
      </w:pPr>
      <w:r w:rsidRPr="00F37365">
        <w:rPr>
          <w:rFonts w:ascii="Times New Roman" w:hAnsi="Times New Roman"/>
          <w:sz w:val="24"/>
          <w:szCs w:val="28"/>
          <w:lang w:val="kk"/>
        </w:rPr>
        <w:t>Нейтропения пациенттердің 78,7%-да білінді, ауыр түрдегісі (нейтрофилдер саны &lt; 500 жасуша/мм</w:t>
      </w:r>
      <w:r w:rsidRPr="00F37365">
        <w:rPr>
          <w:rFonts w:ascii="Times New Roman" w:hAnsi="Times New Roman"/>
          <w:sz w:val="24"/>
          <w:szCs w:val="28"/>
          <w:vertAlign w:val="superscript"/>
          <w:lang w:val="kk"/>
        </w:rPr>
        <w:t>3</w:t>
      </w:r>
      <w:r w:rsidRPr="00F37365">
        <w:rPr>
          <w:rFonts w:ascii="Times New Roman" w:hAnsi="Times New Roman"/>
          <w:sz w:val="24"/>
          <w:szCs w:val="28"/>
          <w:lang w:val="kk"/>
        </w:rPr>
        <w:t>), пациенттердің 22,6%-да байқалды. Бағалауға болатын циклдерден, нейтрофилдер саны &lt; 500 жасуша/мм³ болатын 7,6%-ды қоса алғанда, 18%-да нейтрофилдер саны 1000 жасуша/мм³ аз болды. Толық сауығуға әдетте 22-ші күнде жетті.</w:t>
      </w:r>
    </w:p>
    <w:p w14:paraId="21111290" w14:textId="77777777" w:rsidR="00CA0E1E" w:rsidRPr="00B730CC" w:rsidRDefault="0090629E" w:rsidP="00471E89">
      <w:pPr>
        <w:spacing w:after="0" w:line="240" w:lineRule="auto"/>
        <w:jc w:val="both"/>
        <w:rPr>
          <w:rFonts w:ascii="Times New Roman" w:hAnsi="Times New Roman"/>
          <w:sz w:val="24"/>
          <w:szCs w:val="28"/>
          <w:lang w:val="kk"/>
        </w:rPr>
      </w:pPr>
      <w:r w:rsidRPr="00F37365">
        <w:rPr>
          <w:rFonts w:ascii="Times New Roman" w:hAnsi="Times New Roman"/>
          <w:sz w:val="24"/>
          <w:szCs w:val="28"/>
          <w:lang w:val="kk"/>
        </w:rPr>
        <w:t>Фебрильді нейтропения 6,2% пациентте және 1,7% циклдерде байқалды.</w:t>
      </w:r>
    </w:p>
    <w:p w14:paraId="2701D277" w14:textId="77777777" w:rsidR="00CA0E1E" w:rsidRPr="00B730CC" w:rsidRDefault="0090629E" w:rsidP="00471E89">
      <w:pPr>
        <w:spacing w:after="0" w:line="240" w:lineRule="auto"/>
        <w:jc w:val="both"/>
        <w:rPr>
          <w:rFonts w:ascii="Times New Roman" w:hAnsi="Times New Roman"/>
          <w:sz w:val="24"/>
          <w:szCs w:val="28"/>
          <w:lang w:val="kk"/>
        </w:rPr>
      </w:pPr>
      <w:r w:rsidRPr="00F37365">
        <w:rPr>
          <w:rFonts w:ascii="Times New Roman" w:hAnsi="Times New Roman"/>
          <w:sz w:val="24"/>
          <w:szCs w:val="28"/>
          <w:lang w:val="kk"/>
        </w:rPr>
        <w:t>Инфекциялар пациенттердің шамамен 10,3%-да (2,5% цикл) туындады және пациенттердің шамамен 5,3%-да ауыр нейтропениямен байланысты болды (1,1% цикл) және 2 жағдайда өлімге әкелді.</w:t>
      </w:r>
    </w:p>
    <w:p w14:paraId="0BF3E2E5" w14:textId="77777777" w:rsidR="00CA0E1E" w:rsidRPr="00F37365" w:rsidRDefault="0090629E" w:rsidP="00471E89">
      <w:pPr>
        <w:spacing w:after="0" w:line="240" w:lineRule="auto"/>
        <w:jc w:val="both"/>
        <w:rPr>
          <w:rFonts w:ascii="Times New Roman" w:hAnsi="Times New Roman"/>
          <w:sz w:val="24"/>
          <w:szCs w:val="28"/>
        </w:rPr>
      </w:pPr>
      <w:r w:rsidRPr="00F37365">
        <w:rPr>
          <w:rFonts w:ascii="Times New Roman" w:hAnsi="Times New Roman"/>
          <w:sz w:val="24"/>
          <w:szCs w:val="28"/>
          <w:lang w:val="kk"/>
        </w:rPr>
        <w:t>Анемия пациенттердің шамамен 58,7%-да байқалды (8%-да гемоглобин &lt; 8 г/дл және 0,9% -да гемоглобин &lt; 6,5 г/дл).</w:t>
      </w:r>
    </w:p>
    <w:p w14:paraId="26541F7E" w14:textId="77777777" w:rsidR="00CA0E1E" w:rsidRPr="00B730CC" w:rsidRDefault="0090629E" w:rsidP="00471E89">
      <w:pPr>
        <w:spacing w:after="0" w:line="240" w:lineRule="auto"/>
        <w:jc w:val="both"/>
        <w:rPr>
          <w:rFonts w:ascii="Times New Roman" w:hAnsi="Times New Roman"/>
          <w:sz w:val="24"/>
          <w:szCs w:val="28"/>
          <w:lang w:val="kk"/>
        </w:rPr>
      </w:pPr>
      <w:r w:rsidRPr="00F37365">
        <w:rPr>
          <w:rFonts w:ascii="Times New Roman" w:hAnsi="Times New Roman"/>
          <w:sz w:val="24"/>
          <w:szCs w:val="28"/>
          <w:lang w:val="kk"/>
        </w:rPr>
        <w:t>Тромбоцитопения (&lt; 100 000 жасуша/мм</w:t>
      </w:r>
      <w:r w:rsidRPr="00F37365">
        <w:rPr>
          <w:rFonts w:ascii="Times New Roman" w:hAnsi="Times New Roman"/>
          <w:sz w:val="24"/>
          <w:szCs w:val="28"/>
          <w:vertAlign w:val="superscript"/>
          <w:lang w:val="kk"/>
        </w:rPr>
        <w:t>3</w:t>
      </w:r>
      <w:r w:rsidRPr="00F37365">
        <w:rPr>
          <w:rFonts w:ascii="Times New Roman" w:hAnsi="Times New Roman"/>
          <w:sz w:val="24"/>
          <w:szCs w:val="28"/>
          <w:lang w:val="kk"/>
        </w:rPr>
        <w:t>) 7,4% пациентте және 1,8% циклдерде байқалды, тромбоциттер саны ≤ 50 000 жасуша/мм</w:t>
      </w:r>
      <w:r w:rsidRPr="00F37365">
        <w:rPr>
          <w:rFonts w:ascii="Times New Roman" w:hAnsi="Times New Roman"/>
          <w:sz w:val="24"/>
          <w:szCs w:val="28"/>
          <w:vertAlign w:val="superscript"/>
          <w:lang w:val="kk"/>
        </w:rPr>
        <w:t>3</w:t>
      </w:r>
      <w:r w:rsidRPr="00F37365">
        <w:rPr>
          <w:rFonts w:ascii="Times New Roman" w:hAnsi="Times New Roman"/>
          <w:sz w:val="24"/>
          <w:szCs w:val="28"/>
          <w:lang w:val="kk"/>
        </w:rPr>
        <w:t xml:space="preserve"> болғанда 0,9% және 0,2% циклдерде. Пациенттердің барлығы дерлік 22-ші күнге қарай сауығып кетті.</w:t>
      </w:r>
    </w:p>
    <w:p w14:paraId="0448F660" w14:textId="77777777" w:rsidR="00CA0E1E" w:rsidRPr="00B730CC" w:rsidRDefault="0090629E" w:rsidP="00CA0E1E">
      <w:pPr>
        <w:spacing w:after="0" w:line="240" w:lineRule="auto"/>
        <w:jc w:val="both"/>
        <w:rPr>
          <w:rFonts w:ascii="Times New Roman" w:hAnsi="Times New Roman"/>
          <w:i/>
          <w:iCs/>
          <w:sz w:val="24"/>
          <w:szCs w:val="28"/>
          <w:lang w:val="kk"/>
        </w:rPr>
      </w:pPr>
      <w:r w:rsidRPr="00F37365">
        <w:rPr>
          <w:rFonts w:ascii="Times New Roman" w:hAnsi="Times New Roman"/>
          <w:i/>
          <w:iCs/>
          <w:sz w:val="24"/>
          <w:szCs w:val="28"/>
          <w:lang w:val="kk"/>
        </w:rPr>
        <w:t>Жедел холинергиялық синдром</w:t>
      </w:r>
    </w:p>
    <w:p w14:paraId="7E206CEE" w14:textId="77777777" w:rsidR="00CA0E1E" w:rsidRPr="00F37365" w:rsidRDefault="0090629E" w:rsidP="00CA0E1E">
      <w:pPr>
        <w:spacing w:after="0" w:line="240" w:lineRule="auto"/>
        <w:jc w:val="both"/>
        <w:rPr>
          <w:rFonts w:ascii="Times New Roman" w:hAnsi="Times New Roman"/>
          <w:sz w:val="24"/>
          <w:szCs w:val="28"/>
        </w:rPr>
      </w:pPr>
      <w:r w:rsidRPr="00F37365">
        <w:rPr>
          <w:rFonts w:ascii="Times New Roman" w:hAnsi="Times New Roman"/>
          <w:sz w:val="24"/>
          <w:szCs w:val="28"/>
          <w:lang w:val="kk"/>
        </w:rPr>
        <w:lastRenderedPageBreak/>
        <w:t>Ауыр транзиторлық жедел холинергиялық синдром монотерапияда 9% пациентте байқалды.</w:t>
      </w:r>
    </w:p>
    <w:p w14:paraId="3CFFDF2C" w14:textId="77777777" w:rsidR="00CA0E1E" w:rsidRPr="00B730CC" w:rsidRDefault="0090629E" w:rsidP="00CA0E1E">
      <w:pPr>
        <w:spacing w:after="0" w:line="240" w:lineRule="auto"/>
        <w:jc w:val="both"/>
        <w:rPr>
          <w:rFonts w:ascii="Times New Roman" w:hAnsi="Times New Roman"/>
          <w:sz w:val="24"/>
          <w:szCs w:val="28"/>
          <w:lang w:val="kk"/>
        </w:rPr>
      </w:pPr>
      <w:r w:rsidRPr="00F37365">
        <w:rPr>
          <w:rFonts w:ascii="Times New Roman" w:hAnsi="Times New Roman"/>
          <w:sz w:val="24"/>
          <w:szCs w:val="28"/>
          <w:lang w:val="kk"/>
        </w:rPr>
        <w:t>Ауыр түрдегі астения монотерапия алған 10%-дан аз пациенттерде байқалды. Иринотеканмен себеп-салдарлық байланысы нақты анықталған жоқ.</w:t>
      </w:r>
    </w:p>
    <w:p w14:paraId="3F216670" w14:textId="77777777" w:rsidR="00CA0E1E" w:rsidRPr="00B730CC" w:rsidRDefault="0090629E" w:rsidP="00CA0E1E">
      <w:pPr>
        <w:spacing w:after="0" w:line="240" w:lineRule="auto"/>
        <w:jc w:val="both"/>
        <w:rPr>
          <w:rFonts w:ascii="Times New Roman" w:hAnsi="Times New Roman"/>
          <w:sz w:val="24"/>
          <w:szCs w:val="28"/>
          <w:lang w:val="kk"/>
        </w:rPr>
      </w:pPr>
      <w:r w:rsidRPr="00F37365">
        <w:rPr>
          <w:rFonts w:ascii="Times New Roman" w:hAnsi="Times New Roman"/>
          <w:sz w:val="24"/>
          <w:szCs w:val="28"/>
          <w:lang w:val="kk"/>
        </w:rPr>
        <w:t>Инфекциясыз және қатар жүретін ауыр нейтропениясыз қызба монотерапия кезінде 12% пациентте байқалды.</w:t>
      </w:r>
    </w:p>
    <w:p w14:paraId="7F63AD27" w14:textId="77777777" w:rsidR="00CA0E1E" w:rsidRPr="00B730CC" w:rsidRDefault="0090629E" w:rsidP="00CA0E1E">
      <w:pPr>
        <w:spacing w:after="0" w:line="240" w:lineRule="auto"/>
        <w:jc w:val="both"/>
        <w:rPr>
          <w:rFonts w:ascii="Times New Roman" w:hAnsi="Times New Roman"/>
          <w:i/>
          <w:iCs/>
          <w:sz w:val="24"/>
          <w:szCs w:val="28"/>
          <w:lang w:val="kk"/>
        </w:rPr>
      </w:pPr>
      <w:r w:rsidRPr="00F37365">
        <w:rPr>
          <w:rFonts w:ascii="Times New Roman" w:hAnsi="Times New Roman"/>
          <w:i/>
          <w:iCs/>
          <w:sz w:val="24"/>
          <w:szCs w:val="28"/>
          <w:lang w:val="kk"/>
        </w:rPr>
        <w:t>Зертханалық зерттеулер</w:t>
      </w:r>
    </w:p>
    <w:p w14:paraId="2DF6A289" w14:textId="77777777" w:rsidR="00CA0E1E" w:rsidRPr="00B730CC" w:rsidRDefault="0090629E" w:rsidP="00CA0E1E">
      <w:pPr>
        <w:spacing w:after="0" w:line="240" w:lineRule="auto"/>
        <w:jc w:val="both"/>
        <w:rPr>
          <w:rFonts w:ascii="Times New Roman" w:hAnsi="Times New Roman"/>
          <w:sz w:val="24"/>
          <w:szCs w:val="28"/>
          <w:lang w:val="kk"/>
        </w:rPr>
      </w:pPr>
      <w:r w:rsidRPr="00F37365">
        <w:rPr>
          <w:rFonts w:ascii="Times New Roman" w:hAnsi="Times New Roman"/>
          <w:sz w:val="24"/>
          <w:szCs w:val="28"/>
          <w:lang w:val="kk"/>
        </w:rPr>
        <w:t>Трансаминазаның, сілтілік фосфатазаның немесе билирубиннің сарысулық деңгейлерінің өтпелі және орташа жоғарылауы бауырдағы үдемелі метастаз болмағанда сәйкесінше 9,2%, 8,1% және 1,8% пациенттерде байқалды. Қан сарысуындағы креатинин деңгейінің өтпелі және орташа жоғарылауы 7,3% пациентте байқалды.</w:t>
      </w:r>
    </w:p>
    <w:p w14:paraId="69C634DD" w14:textId="77777777" w:rsidR="00CA0E1E" w:rsidRPr="00B730CC" w:rsidRDefault="0090629E" w:rsidP="00471E89">
      <w:pPr>
        <w:spacing w:after="0" w:line="240" w:lineRule="auto"/>
        <w:jc w:val="both"/>
        <w:rPr>
          <w:rFonts w:ascii="Times New Roman" w:hAnsi="Times New Roman"/>
          <w:i/>
          <w:iCs/>
          <w:sz w:val="24"/>
          <w:szCs w:val="28"/>
          <w:lang w:val="kk"/>
        </w:rPr>
      </w:pPr>
      <w:r w:rsidRPr="00F37365">
        <w:rPr>
          <w:rFonts w:ascii="Times New Roman" w:hAnsi="Times New Roman"/>
          <w:i/>
          <w:iCs/>
          <w:sz w:val="24"/>
          <w:szCs w:val="28"/>
          <w:lang w:val="kk"/>
        </w:rPr>
        <w:t>Біріктірілген ем</w:t>
      </w:r>
    </w:p>
    <w:p w14:paraId="73E6ECFB" w14:textId="77777777" w:rsidR="00CA0E1E" w:rsidRPr="00B730CC" w:rsidRDefault="0090629E" w:rsidP="00471E89">
      <w:pPr>
        <w:spacing w:after="0" w:line="240" w:lineRule="auto"/>
        <w:jc w:val="both"/>
        <w:rPr>
          <w:rFonts w:ascii="Times New Roman" w:hAnsi="Times New Roman"/>
          <w:sz w:val="24"/>
          <w:szCs w:val="28"/>
          <w:lang w:val="kk"/>
        </w:rPr>
      </w:pPr>
      <w:r w:rsidRPr="00F37365">
        <w:rPr>
          <w:rFonts w:ascii="Times New Roman" w:hAnsi="Times New Roman"/>
          <w:sz w:val="24"/>
          <w:szCs w:val="28"/>
          <w:lang w:val="kk"/>
        </w:rPr>
        <w:t>Бұл бөлімде жан-жақты сипатталған жағымсыз реакциялар иринотеканға қатысты.</w:t>
      </w:r>
    </w:p>
    <w:p w14:paraId="7D1E4C32" w14:textId="77777777" w:rsidR="00CA0E1E" w:rsidRPr="00B730CC" w:rsidRDefault="0090629E" w:rsidP="00CA0E1E">
      <w:pPr>
        <w:spacing w:after="0" w:line="240" w:lineRule="auto"/>
        <w:jc w:val="both"/>
        <w:rPr>
          <w:rFonts w:ascii="Times New Roman" w:hAnsi="Times New Roman"/>
          <w:sz w:val="24"/>
          <w:szCs w:val="28"/>
          <w:lang w:val="kk"/>
        </w:rPr>
      </w:pPr>
      <w:r w:rsidRPr="00F37365">
        <w:rPr>
          <w:rFonts w:ascii="Times New Roman" w:hAnsi="Times New Roman"/>
          <w:sz w:val="24"/>
          <w:szCs w:val="28"/>
          <w:lang w:val="kk"/>
        </w:rPr>
        <w:t>Иринотеканың қауіпсіздік бейініне цетуксимаб ықпал етеді немесе керісінше болады деген дәлелдер жоқ. Цетуксимабпен біріктіргенде цетуксимабты қолданудан күтілетін қосымша жағымсыз реакциялар туралы (безеулі бөртпе түрінде 88%) хабарланды.</w:t>
      </w:r>
    </w:p>
    <w:p w14:paraId="0E5E137A" w14:textId="77777777" w:rsidR="00CA0E1E" w:rsidRPr="00B730CC" w:rsidRDefault="0090629E" w:rsidP="00CA0E1E">
      <w:pPr>
        <w:spacing w:after="0" w:line="240" w:lineRule="auto"/>
        <w:jc w:val="both"/>
        <w:rPr>
          <w:rFonts w:ascii="Times New Roman" w:hAnsi="Times New Roman"/>
          <w:sz w:val="24"/>
          <w:szCs w:val="28"/>
          <w:lang w:val="kk"/>
        </w:rPr>
      </w:pPr>
      <w:r w:rsidRPr="00F37365">
        <w:rPr>
          <w:rFonts w:ascii="Times New Roman" w:hAnsi="Times New Roman"/>
          <w:sz w:val="24"/>
          <w:szCs w:val="28"/>
          <w:lang w:val="kk"/>
        </w:rPr>
        <w:t>Капецитабинді иринотеканмен біріктіріп қабылдаған пациенттерде капецитабинмен монотерапияда байқалғандарға немесе капецитабинмен монотерапиямен салыстырғанда жоғарырақ жиілікпен байқалғандарға қосымша тіркелген жағымсыз реакциялар мыналарды қамтиды: барлық дәрежелердегі өте жиі жағымсыз реакциялар: тромбоз/эмболия; Барлық дәрежелердегі жалпы жағымсыз реакциялар: аса жоғары сезімталдық реакциясы, ишемия/ миокард инфарктісі; Дәрілік затқа 3 және 4 дәрежедегі жиі жағымсыз реакциялар: фебрильді нейтропения.</w:t>
      </w:r>
    </w:p>
    <w:p w14:paraId="4A1DE5CB" w14:textId="77777777" w:rsidR="00CA0E1E" w:rsidRPr="00B730CC" w:rsidRDefault="0090629E" w:rsidP="00CA0E1E">
      <w:pPr>
        <w:spacing w:after="0" w:line="240" w:lineRule="auto"/>
        <w:jc w:val="both"/>
        <w:rPr>
          <w:rFonts w:ascii="Times New Roman" w:hAnsi="Times New Roman"/>
          <w:sz w:val="24"/>
          <w:szCs w:val="28"/>
          <w:lang w:val="kk"/>
        </w:rPr>
      </w:pPr>
      <w:r w:rsidRPr="00F37365">
        <w:rPr>
          <w:rFonts w:ascii="Times New Roman" w:hAnsi="Times New Roman"/>
          <w:sz w:val="24"/>
          <w:szCs w:val="28"/>
          <w:lang w:val="kk"/>
        </w:rPr>
        <w:t>Капецитабинмен монотерапияда байқалғандарға немесе капецитабинмен монотерапиямен салыстырғанда жоғарырақ жиілікпен байқалғандарға қосымша, капецитабинді иринотеканмен және бевацизумабпен біріктіріп қабылдаған пациенттерде байқалған дәрілік заттарға 3-ші және 4-ші дәрежелі жағымсыз әсерлер мыналарды қамтиды: дәрілік заттарға 3-ші және 4-ші дәрежедегі жалпы жағымсыз әсерлер: нейтропения, тромбоз/эмболия, гипертония және ишемия/ миокард инфарктісі.</w:t>
      </w:r>
    </w:p>
    <w:p w14:paraId="7805789B" w14:textId="77777777" w:rsidR="00385750" w:rsidRPr="00B730CC" w:rsidRDefault="0090629E" w:rsidP="00CA0E1E">
      <w:pPr>
        <w:spacing w:after="0" w:line="240" w:lineRule="auto"/>
        <w:jc w:val="both"/>
        <w:rPr>
          <w:rFonts w:ascii="Times New Roman" w:hAnsi="Times New Roman"/>
          <w:sz w:val="24"/>
          <w:szCs w:val="28"/>
          <w:lang w:val="kk"/>
        </w:rPr>
      </w:pPr>
      <w:r w:rsidRPr="00F37365">
        <w:rPr>
          <w:rFonts w:ascii="Times New Roman" w:hAnsi="Times New Roman"/>
          <w:sz w:val="24"/>
          <w:szCs w:val="28"/>
          <w:lang w:val="kk"/>
        </w:rPr>
        <w:t xml:space="preserve">3 дәрежелі артериялық гипертензия иринотеканды/5-флюороурацилді/фолий қышқылын болюстік енгізуге бевацизумабты қосумен байланысты негізгі маңызды қауіп болды. Бұдан басқа, осы режимді пайдаланған кезде химиялық емнің диареямен және лейкопениямен қатар жүретін 3/4 дәрежелі жағымсыз әсерлерінің иринотеканмен/5- флюороурацилмен/фолий қышқылымен болюстік қабылдауды алған пациенттермен салыстырғанда аздап артқаны байқалды. </w:t>
      </w:r>
    </w:p>
    <w:p w14:paraId="04F0C6AD" w14:textId="77777777" w:rsidR="00EA6017" w:rsidRPr="00B730CC" w:rsidRDefault="0090629E" w:rsidP="00CA0E1E">
      <w:pPr>
        <w:spacing w:after="0" w:line="240" w:lineRule="auto"/>
        <w:jc w:val="both"/>
        <w:rPr>
          <w:rFonts w:ascii="Times New Roman" w:hAnsi="Times New Roman"/>
          <w:sz w:val="24"/>
          <w:szCs w:val="28"/>
          <w:lang w:val="kk"/>
        </w:rPr>
      </w:pPr>
      <w:r w:rsidRPr="00F37365">
        <w:rPr>
          <w:rFonts w:ascii="Times New Roman" w:hAnsi="Times New Roman"/>
          <w:sz w:val="24"/>
          <w:szCs w:val="28"/>
          <w:lang w:val="kk"/>
        </w:rPr>
        <w:t>Иринотекан метастаздық колоректальді обыр кезінде 5-флюороурацилмен/фолий қышқылымен біріктірімде зерттелді.</w:t>
      </w:r>
    </w:p>
    <w:p w14:paraId="240291C6" w14:textId="77777777" w:rsidR="00385750" w:rsidRPr="00B730CC" w:rsidRDefault="0090629E" w:rsidP="00CA0E1E">
      <w:pPr>
        <w:spacing w:after="0" w:line="240" w:lineRule="auto"/>
        <w:jc w:val="both"/>
        <w:rPr>
          <w:rFonts w:ascii="Times New Roman" w:hAnsi="Times New Roman"/>
          <w:sz w:val="24"/>
          <w:szCs w:val="28"/>
          <w:lang w:val="kk"/>
        </w:rPr>
      </w:pPr>
      <w:r w:rsidRPr="00F37365">
        <w:rPr>
          <w:rFonts w:ascii="Times New Roman" w:hAnsi="Times New Roman"/>
          <w:sz w:val="24"/>
          <w:szCs w:val="28"/>
          <w:lang w:val="kk"/>
        </w:rPr>
        <w:t>Клиникалық зерттеулер барысында алынған жағымсыз реакциялардың қауіпсіздігі туралы деректер MedDRA жүйелік-ағзалық жіктемесі бойынша қантамыр және лимфа жүйесіндегі бұзылулармен, асқазан-ішек бұзылыстарымен, сондай-ақ тері жабындары және теріасты шелмайы бұзылуларымен байланысты болуы мүмкін немесе ықтимал өте жиі байқалатын 3 немесе 4 дәрежелі жағымсыз әсерлерді көріністейді.</w:t>
      </w:r>
    </w:p>
    <w:p w14:paraId="119F11E1" w14:textId="77777777" w:rsidR="00CA0E1E" w:rsidRPr="00B730CC" w:rsidRDefault="0090629E" w:rsidP="00471E89">
      <w:pPr>
        <w:spacing w:after="0" w:line="240" w:lineRule="auto"/>
        <w:jc w:val="both"/>
        <w:rPr>
          <w:rFonts w:ascii="Times New Roman" w:hAnsi="Times New Roman"/>
          <w:sz w:val="24"/>
          <w:szCs w:val="28"/>
          <w:lang w:val="kk"/>
        </w:rPr>
      </w:pPr>
      <w:r w:rsidRPr="00F37365">
        <w:rPr>
          <w:rFonts w:ascii="Times New Roman" w:hAnsi="Times New Roman"/>
          <w:sz w:val="24"/>
          <w:szCs w:val="28"/>
          <w:lang w:val="kk"/>
        </w:rPr>
        <w:t>Иринотекан қабылдаумен байланысты болуы мүмкін немесе ықтимал деп саналатын келесі жағымсыз реакциялар иринотеканды 5-флюороурацилмен/фолиний қышқылымен әр 2 апта сайын ұсынылған 180 мг/м</w:t>
      </w:r>
      <w:r w:rsidRPr="00F37365">
        <w:rPr>
          <w:rFonts w:ascii="Times New Roman" w:hAnsi="Times New Roman"/>
          <w:sz w:val="24"/>
          <w:szCs w:val="28"/>
          <w:vertAlign w:val="superscript"/>
          <w:lang w:val="kk"/>
        </w:rPr>
        <w:t>2</w:t>
      </w:r>
      <w:r w:rsidRPr="00F37365">
        <w:rPr>
          <w:rFonts w:ascii="Times New Roman" w:hAnsi="Times New Roman"/>
          <w:sz w:val="24"/>
          <w:szCs w:val="28"/>
          <w:lang w:val="kk"/>
        </w:rPr>
        <w:t xml:space="preserve"> дозада біріктірілген емде қабылдаған 145 пациентте тіркелді.</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20"/>
        <w:gridCol w:w="3000"/>
        <w:gridCol w:w="3041"/>
      </w:tblGrid>
      <w:tr w:rsidR="006474FF" w:rsidRPr="00DD4910" w14:paraId="538A448C" w14:textId="77777777" w:rsidTr="001628DF">
        <w:tc>
          <w:tcPr>
            <w:tcW w:w="9287" w:type="dxa"/>
            <w:gridSpan w:val="3"/>
            <w:shd w:val="clear" w:color="auto" w:fill="auto"/>
          </w:tcPr>
          <w:p w14:paraId="1E7D9A04" w14:textId="77777777" w:rsidR="00490C5A" w:rsidRPr="00B730CC" w:rsidRDefault="0090629E" w:rsidP="001628DF">
            <w:pPr>
              <w:spacing w:after="0" w:line="240" w:lineRule="auto"/>
              <w:jc w:val="both"/>
              <w:rPr>
                <w:rFonts w:ascii="Times New Roman" w:hAnsi="Times New Roman"/>
                <w:b/>
                <w:bCs/>
                <w:lang w:val="kk"/>
              </w:rPr>
            </w:pPr>
            <w:r w:rsidRPr="00F37365">
              <w:rPr>
                <w:rFonts w:ascii="Times New Roman" w:hAnsi="Times New Roman"/>
                <w:b/>
                <w:bCs/>
                <w:lang w:val="kk"/>
              </w:rPr>
              <w:t>Иринотеканды біріктірілген емде (әр 3 апта сайын 180 мг/м</w:t>
            </w:r>
            <w:r w:rsidRPr="00F37365">
              <w:rPr>
                <w:rFonts w:ascii="Times New Roman" w:hAnsi="Times New Roman"/>
                <w:b/>
                <w:bCs/>
                <w:vertAlign w:val="superscript"/>
                <w:lang w:val="kk"/>
              </w:rPr>
              <w:t>2</w:t>
            </w:r>
            <w:r w:rsidRPr="00F37365">
              <w:rPr>
                <w:rFonts w:ascii="Times New Roman" w:hAnsi="Times New Roman"/>
                <w:b/>
                <w:bCs/>
                <w:lang w:val="kk"/>
              </w:rPr>
              <w:t>) пайдаланғанда тіркелген жағымсыз реакциялар</w:t>
            </w:r>
          </w:p>
        </w:tc>
      </w:tr>
      <w:tr w:rsidR="006474FF" w14:paraId="096289AE" w14:textId="77777777" w:rsidTr="001628DF">
        <w:tc>
          <w:tcPr>
            <w:tcW w:w="3095" w:type="dxa"/>
            <w:shd w:val="clear" w:color="auto" w:fill="auto"/>
          </w:tcPr>
          <w:p w14:paraId="7A74986E" w14:textId="77777777" w:rsidR="00490C5A" w:rsidRPr="00B730CC" w:rsidRDefault="0090629E" w:rsidP="001628DF">
            <w:pPr>
              <w:spacing w:after="0" w:line="240" w:lineRule="auto"/>
              <w:jc w:val="both"/>
              <w:rPr>
                <w:rFonts w:ascii="Times New Roman" w:hAnsi="Times New Roman"/>
                <w:lang w:val="kk"/>
              </w:rPr>
            </w:pPr>
            <w:r w:rsidRPr="00F37365">
              <w:rPr>
                <w:rFonts w:ascii="Times New Roman" w:hAnsi="Times New Roman"/>
                <w:lang w:val="kk"/>
              </w:rPr>
              <w:t>MedDRA бойынша жүйелік-ағзалық жіктеу</w:t>
            </w:r>
          </w:p>
        </w:tc>
        <w:tc>
          <w:tcPr>
            <w:tcW w:w="3096" w:type="dxa"/>
            <w:shd w:val="clear" w:color="auto" w:fill="auto"/>
          </w:tcPr>
          <w:p w14:paraId="6608B18A" w14:textId="77777777" w:rsidR="00490C5A" w:rsidRPr="00F37365" w:rsidRDefault="0090629E" w:rsidP="001628DF">
            <w:pPr>
              <w:spacing w:after="0" w:line="240" w:lineRule="auto"/>
              <w:jc w:val="both"/>
              <w:rPr>
                <w:rFonts w:ascii="Times New Roman" w:hAnsi="Times New Roman"/>
                <w:lang w:val="kk-KZ"/>
              </w:rPr>
            </w:pPr>
            <w:r w:rsidRPr="00F37365">
              <w:rPr>
                <w:rFonts w:ascii="Times New Roman" w:hAnsi="Times New Roman"/>
                <w:lang w:val="kk"/>
              </w:rPr>
              <w:t>Туындау жиілігі</w:t>
            </w:r>
          </w:p>
        </w:tc>
        <w:tc>
          <w:tcPr>
            <w:tcW w:w="3096" w:type="dxa"/>
            <w:shd w:val="clear" w:color="auto" w:fill="auto"/>
          </w:tcPr>
          <w:p w14:paraId="768FE574" w14:textId="77777777" w:rsidR="00490C5A" w:rsidRPr="00F37365" w:rsidRDefault="0090629E" w:rsidP="001628DF">
            <w:pPr>
              <w:spacing w:after="0" w:line="240" w:lineRule="auto"/>
              <w:jc w:val="both"/>
              <w:rPr>
                <w:rFonts w:ascii="Times New Roman" w:hAnsi="Times New Roman"/>
                <w:bCs/>
              </w:rPr>
            </w:pPr>
            <w:r w:rsidRPr="00F37365">
              <w:rPr>
                <w:rFonts w:ascii="Times New Roman" w:hAnsi="Times New Roman"/>
                <w:bCs/>
                <w:lang w:val="kk"/>
              </w:rPr>
              <w:t>Жағымсыз реакциялар</w:t>
            </w:r>
          </w:p>
        </w:tc>
      </w:tr>
      <w:tr w:rsidR="006474FF" w14:paraId="79A31B58" w14:textId="77777777" w:rsidTr="001628DF">
        <w:tc>
          <w:tcPr>
            <w:tcW w:w="3095" w:type="dxa"/>
            <w:shd w:val="clear" w:color="auto" w:fill="auto"/>
          </w:tcPr>
          <w:p w14:paraId="2448997A" w14:textId="77777777" w:rsidR="00490C5A" w:rsidRPr="00F37365" w:rsidRDefault="0090629E" w:rsidP="001628DF">
            <w:pPr>
              <w:spacing w:after="0" w:line="240" w:lineRule="auto"/>
              <w:jc w:val="both"/>
              <w:rPr>
                <w:rFonts w:ascii="Times New Roman" w:hAnsi="Times New Roman"/>
              </w:rPr>
            </w:pPr>
            <w:r w:rsidRPr="00F37365">
              <w:rPr>
                <w:rFonts w:ascii="Times New Roman" w:hAnsi="Times New Roman"/>
                <w:lang w:val="kk"/>
              </w:rPr>
              <w:t>Инфекциялар мен инвазиялар</w:t>
            </w:r>
          </w:p>
        </w:tc>
        <w:tc>
          <w:tcPr>
            <w:tcW w:w="3096" w:type="dxa"/>
            <w:shd w:val="clear" w:color="auto" w:fill="auto"/>
          </w:tcPr>
          <w:p w14:paraId="103498D1" w14:textId="77777777" w:rsidR="00490C5A" w:rsidRPr="00F37365" w:rsidRDefault="0090629E" w:rsidP="001628DF">
            <w:pPr>
              <w:spacing w:after="0" w:line="240" w:lineRule="auto"/>
              <w:jc w:val="both"/>
              <w:rPr>
                <w:rFonts w:ascii="Times New Roman" w:hAnsi="Times New Roman"/>
              </w:rPr>
            </w:pPr>
            <w:r w:rsidRPr="00F37365">
              <w:rPr>
                <w:rFonts w:ascii="Times New Roman" w:hAnsi="Times New Roman"/>
                <w:lang w:val="kk"/>
              </w:rPr>
              <w:t>Жиі</w:t>
            </w:r>
          </w:p>
        </w:tc>
        <w:tc>
          <w:tcPr>
            <w:tcW w:w="3096" w:type="dxa"/>
            <w:shd w:val="clear" w:color="auto" w:fill="auto"/>
          </w:tcPr>
          <w:p w14:paraId="4CD745F1" w14:textId="77777777" w:rsidR="00490C5A" w:rsidRPr="00F37365" w:rsidRDefault="0090629E" w:rsidP="001628DF">
            <w:pPr>
              <w:spacing w:after="0" w:line="240" w:lineRule="auto"/>
              <w:jc w:val="both"/>
              <w:rPr>
                <w:rFonts w:ascii="Times New Roman" w:hAnsi="Times New Roman"/>
              </w:rPr>
            </w:pPr>
            <w:r w:rsidRPr="00F37365">
              <w:rPr>
                <w:rFonts w:ascii="Times New Roman" w:hAnsi="Times New Roman"/>
                <w:lang w:val="kk"/>
              </w:rPr>
              <w:t>Инфекция</w:t>
            </w:r>
          </w:p>
        </w:tc>
      </w:tr>
      <w:tr w:rsidR="006474FF" w14:paraId="2089B20D" w14:textId="77777777" w:rsidTr="001628DF">
        <w:trPr>
          <w:trHeight w:val="174"/>
        </w:trPr>
        <w:tc>
          <w:tcPr>
            <w:tcW w:w="3095" w:type="dxa"/>
            <w:vMerge w:val="restart"/>
            <w:shd w:val="clear" w:color="auto" w:fill="auto"/>
          </w:tcPr>
          <w:p w14:paraId="015CF549" w14:textId="77777777" w:rsidR="00490C5A" w:rsidRPr="00F37365" w:rsidRDefault="0090629E" w:rsidP="001628DF">
            <w:pPr>
              <w:spacing w:after="0" w:line="240" w:lineRule="auto"/>
              <w:jc w:val="both"/>
              <w:rPr>
                <w:rFonts w:ascii="Times New Roman" w:hAnsi="Times New Roman"/>
              </w:rPr>
            </w:pPr>
            <w:r w:rsidRPr="00F37365">
              <w:rPr>
                <w:rFonts w:ascii="Times New Roman" w:hAnsi="Times New Roman"/>
                <w:lang w:val="kk"/>
              </w:rPr>
              <w:t>Қан және лимфа жүйесі тарапынан бұзылулар</w:t>
            </w:r>
          </w:p>
        </w:tc>
        <w:tc>
          <w:tcPr>
            <w:tcW w:w="3096" w:type="dxa"/>
            <w:shd w:val="clear" w:color="auto" w:fill="auto"/>
          </w:tcPr>
          <w:p w14:paraId="663A9DCD" w14:textId="77777777" w:rsidR="00490C5A" w:rsidRPr="00F37365" w:rsidRDefault="0090629E" w:rsidP="001628DF">
            <w:pPr>
              <w:spacing w:after="0" w:line="240" w:lineRule="auto"/>
              <w:jc w:val="both"/>
              <w:rPr>
                <w:rFonts w:ascii="Times New Roman" w:hAnsi="Times New Roman"/>
              </w:rPr>
            </w:pPr>
            <w:r w:rsidRPr="00F37365">
              <w:rPr>
                <w:rFonts w:ascii="Times New Roman" w:hAnsi="Times New Roman"/>
                <w:lang w:val="kk"/>
              </w:rPr>
              <w:t>Өте жиі</w:t>
            </w:r>
          </w:p>
        </w:tc>
        <w:tc>
          <w:tcPr>
            <w:tcW w:w="3096" w:type="dxa"/>
            <w:shd w:val="clear" w:color="auto" w:fill="auto"/>
          </w:tcPr>
          <w:p w14:paraId="71C4A8B9" w14:textId="77777777" w:rsidR="00490C5A" w:rsidRPr="00F37365" w:rsidRDefault="0090629E" w:rsidP="001628DF">
            <w:pPr>
              <w:spacing w:after="0" w:line="240" w:lineRule="auto"/>
              <w:jc w:val="both"/>
              <w:rPr>
                <w:rFonts w:ascii="Times New Roman" w:hAnsi="Times New Roman"/>
              </w:rPr>
            </w:pPr>
            <w:r w:rsidRPr="00F37365">
              <w:rPr>
                <w:rFonts w:ascii="Times New Roman" w:hAnsi="Times New Roman"/>
                <w:lang w:val="kk"/>
              </w:rPr>
              <w:t>Тромбоцитопения</w:t>
            </w:r>
          </w:p>
        </w:tc>
      </w:tr>
      <w:tr w:rsidR="006474FF" w14:paraId="0F089E2F" w14:textId="77777777" w:rsidTr="001628DF">
        <w:trPr>
          <w:trHeight w:val="172"/>
        </w:trPr>
        <w:tc>
          <w:tcPr>
            <w:tcW w:w="3095" w:type="dxa"/>
            <w:vMerge/>
            <w:shd w:val="clear" w:color="auto" w:fill="auto"/>
          </w:tcPr>
          <w:p w14:paraId="5D80657A" w14:textId="77777777" w:rsidR="00490C5A" w:rsidRPr="00F37365" w:rsidRDefault="00490C5A" w:rsidP="001628DF">
            <w:pPr>
              <w:spacing w:after="0" w:line="240" w:lineRule="auto"/>
              <w:jc w:val="both"/>
              <w:rPr>
                <w:rFonts w:ascii="Times New Roman" w:hAnsi="Times New Roman"/>
              </w:rPr>
            </w:pPr>
          </w:p>
        </w:tc>
        <w:tc>
          <w:tcPr>
            <w:tcW w:w="3096" w:type="dxa"/>
            <w:shd w:val="clear" w:color="auto" w:fill="auto"/>
          </w:tcPr>
          <w:p w14:paraId="21C1E179" w14:textId="77777777" w:rsidR="00490C5A" w:rsidRPr="00F37365" w:rsidRDefault="0090629E" w:rsidP="001628DF">
            <w:pPr>
              <w:spacing w:after="0" w:line="240" w:lineRule="auto"/>
              <w:jc w:val="both"/>
              <w:rPr>
                <w:rFonts w:ascii="Times New Roman" w:hAnsi="Times New Roman"/>
              </w:rPr>
            </w:pPr>
            <w:r w:rsidRPr="00F37365">
              <w:rPr>
                <w:rFonts w:ascii="Times New Roman" w:hAnsi="Times New Roman"/>
                <w:lang w:val="kk"/>
              </w:rPr>
              <w:t>Өте жиі</w:t>
            </w:r>
          </w:p>
        </w:tc>
        <w:tc>
          <w:tcPr>
            <w:tcW w:w="3096" w:type="dxa"/>
            <w:shd w:val="clear" w:color="auto" w:fill="auto"/>
          </w:tcPr>
          <w:p w14:paraId="25F3A4DE" w14:textId="77777777" w:rsidR="00490C5A" w:rsidRPr="00F37365" w:rsidRDefault="0090629E" w:rsidP="001628DF">
            <w:pPr>
              <w:spacing w:after="0" w:line="240" w:lineRule="auto"/>
              <w:jc w:val="both"/>
              <w:rPr>
                <w:rFonts w:ascii="Times New Roman" w:hAnsi="Times New Roman"/>
              </w:rPr>
            </w:pPr>
            <w:r w:rsidRPr="00F37365">
              <w:rPr>
                <w:rFonts w:ascii="Times New Roman" w:hAnsi="Times New Roman"/>
                <w:lang w:val="kk"/>
              </w:rPr>
              <w:t>Нейтропения</w:t>
            </w:r>
          </w:p>
        </w:tc>
      </w:tr>
      <w:tr w:rsidR="006474FF" w14:paraId="281A54D4" w14:textId="77777777" w:rsidTr="001628DF">
        <w:trPr>
          <w:trHeight w:val="172"/>
        </w:trPr>
        <w:tc>
          <w:tcPr>
            <w:tcW w:w="3095" w:type="dxa"/>
            <w:vMerge/>
            <w:shd w:val="clear" w:color="auto" w:fill="auto"/>
          </w:tcPr>
          <w:p w14:paraId="58A93A21" w14:textId="77777777" w:rsidR="00490C5A" w:rsidRPr="00F37365" w:rsidRDefault="00490C5A" w:rsidP="001628DF">
            <w:pPr>
              <w:spacing w:after="0" w:line="240" w:lineRule="auto"/>
              <w:jc w:val="both"/>
              <w:rPr>
                <w:rFonts w:ascii="Times New Roman" w:hAnsi="Times New Roman"/>
              </w:rPr>
            </w:pPr>
          </w:p>
        </w:tc>
        <w:tc>
          <w:tcPr>
            <w:tcW w:w="3096" w:type="dxa"/>
            <w:shd w:val="clear" w:color="auto" w:fill="auto"/>
          </w:tcPr>
          <w:p w14:paraId="6F27E1A5" w14:textId="77777777" w:rsidR="00490C5A" w:rsidRPr="00F37365" w:rsidRDefault="0090629E" w:rsidP="001628DF">
            <w:pPr>
              <w:spacing w:after="0" w:line="240" w:lineRule="auto"/>
              <w:jc w:val="both"/>
              <w:rPr>
                <w:rFonts w:ascii="Times New Roman" w:hAnsi="Times New Roman"/>
              </w:rPr>
            </w:pPr>
            <w:r w:rsidRPr="00F37365">
              <w:rPr>
                <w:rFonts w:ascii="Times New Roman" w:hAnsi="Times New Roman"/>
                <w:lang w:val="kk"/>
              </w:rPr>
              <w:t>Өте жиі</w:t>
            </w:r>
          </w:p>
        </w:tc>
        <w:tc>
          <w:tcPr>
            <w:tcW w:w="3096" w:type="dxa"/>
            <w:shd w:val="clear" w:color="auto" w:fill="auto"/>
          </w:tcPr>
          <w:p w14:paraId="68087917" w14:textId="77777777" w:rsidR="00490C5A" w:rsidRPr="00F37365" w:rsidRDefault="0090629E" w:rsidP="001628DF">
            <w:pPr>
              <w:spacing w:after="0" w:line="240" w:lineRule="auto"/>
              <w:jc w:val="both"/>
              <w:rPr>
                <w:rFonts w:ascii="Times New Roman" w:hAnsi="Times New Roman"/>
              </w:rPr>
            </w:pPr>
            <w:r w:rsidRPr="00F37365">
              <w:rPr>
                <w:rFonts w:ascii="Times New Roman" w:hAnsi="Times New Roman"/>
                <w:lang w:val="kk"/>
              </w:rPr>
              <w:t>Анемия</w:t>
            </w:r>
          </w:p>
        </w:tc>
      </w:tr>
      <w:tr w:rsidR="006474FF" w14:paraId="25DB1132" w14:textId="77777777" w:rsidTr="001628DF">
        <w:trPr>
          <w:trHeight w:val="172"/>
        </w:trPr>
        <w:tc>
          <w:tcPr>
            <w:tcW w:w="3095" w:type="dxa"/>
            <w:vMerge/>
            <w:shd w:val="clear" w:color="auto" w:fill="auto"/>
          </w:tcPr>
          <w:p w14:paraId="15350AF5" w14:textId="77777777" w:rsidR="00490C5A" w:rsidRPr="00F37365" w:rsidRDefault="00490C5A" w:rsidP="001628DF">
            <w:pPr>
              <w:spacing w:after="0" w:line="240" w:lineRule="auto"/>
              <w:jc w:val="both"/>
              <w:rPr>
                <w:rFonts w:ascii="Times New Roman" w:hAnsi="Times New Roman"/>
              </w:rPr>
            </w:pPr>
          </w:p>
        </w:tc>
        <w:tc>
          <w:tcPr>
            <w:tcW w:w="3096" w:type="dxa"/>
            <w:shd w:val="clear" w:color="auto" w:fill="auto"/>
          </w:tcPr>
          <w:p w14:paraId="2EF2067D" w14:textId="77777777" w:rsidR="00490C5A" w:rsidRPr="00F37365" w:rsidRDefault="0090629E" w:rsidP="001628DF">
            <w:pPr>
              <w:spacing w:after="0" w:line="240" w:lineRule="auto"/>
              <w:jc w:val="both"/>
              <w:rPr>
                <w:rFonts w:ascii="Times New Roman" w:hAnsi="Times New Roman"/>
              </w:rPr>
            </w:pPr>
            <w:r w:rsidRPr="00F37365">
              <w:rPr>
                <w:rFonts w:ascii="Times New Roman" w:hAnsi="Times New Roman"/>
                <w:lang w:val="kk"/>
              </w:rPr>
              <w:t>Жиі</w:t>
            </w:r>
          </w:p>
        </w:tc>
        <w:tc>
          <w:tcPr>
            <w:tcW w:w="3096" w:type="dxa"/>
            <w:shd w:val="clear" w:color="auto" w:fill="auto"/>
          </w:tcPr>
          <w:p w14:paraId="15EFA6B4" w14:textId="77777777" w:rsidR="00490C5A" w:rsidRPr="00F37365" w:rsidRDefault="0090629E" w:rsidP="001628DF">
            <w:pPr>
              <w:spacing w:after="0" w:line="240" w:lineRule="auto"/>
              <w:jc w:val="both"/>
              <w:rPr>
                <w:rFonts w:ascii="Times New Roman" w:hAnsi="Times New Roman"/>
              </w:rPr>
            </w:pPr>
            <w:r w:rsidRPr="00F37365">
              <w:rPr>
                <w:rFonts w:ascii="Times New Roman" w:hAnsi="Times New Roman"/>
                <w:lang w:val="kk"/>
              </w:rPr>
              <w:t>Фебрильді нейтропения</w:t>
            </w:r>
          </w:p>
        </w:tc>
      </w:tr>
      <w:tr w:rsidR="006474FF" w14:paraId="750523E6" w14:textId="77777777" w:rsidTr="001628DF">
        <w:tc>
          <w:tcPr>
            <w:tcW w:w="3095" w:type="dxa"/>
            <w:shd w:val="clear" w:color="auto" w:fill="auto"/>
          </w:tcPr>
          <w:p w14:paraId="602F81C8" w14:textId="77777777" w:rsidR="00490C5A" w:rsidRPr="00F37365" w:rsidRDefault="0090629E" w:rsidP="001628DF">
            <w:pPr>
              <w:spacing w:after="0" w:line="240" w:lineRule="auto"/>
              <w:jc w:val="both"/>
              <w:rPr>
                <w:rFonts w:ascii="Times New Roman" w:hAnsi="Times New Roman"/>
              </w:rPr>
            </w:pPr>
            <w:r w:rsidRPr="00F37365">
              <w:rPr>
                <w:rFonts w:ascii="Times New Roman" w:hAnsi="Times New Roman"/>
                <w:lang w:val="kk"/>
              </w:rPr>
              <w:t>Зат алмасу және тамақтану бұзылулары</w:t>
            </w:r>
          </w:p>
        </w:tc>
        <w:tc>
          <w:tcPr>
            <w:tcW w:w="3096" w:type="dxa"/>
            <w:shd w:val="clear" w:color="auto" w:fill="auto"/>
          </w:tcPr>
          <w:p w14:paraId="1992AE99" w14:textId="77777777" w:rsidR="00490C5A" w:rsidRPr="00F37365" w:rsidRDefault="0090629E" w:rsidP="001628DF">
            <w:pPr>
              <w:spacing w:after="0" w:line="240" w:lineRule="auto"/>
              <w:jc w:val="both"/>
              <w:rPr>
                <w:rFonts w:ascii="Times New Roman" w:hAnsi="Times New Roman"/>
              </w:rPr>
            </w:pPr>
            <w:r w:rsidRPr="00F37365">
              <w:rPr>
                <w:rFonts w:ascii="Times New Roman" w:hAnsi="Times New Roman"/>
                <w:lang w:val="kk"/>
              </w:rPr>
              <w:t>Өте жиі</w:t>
            </w:r>
          </w:p>
        </w:tc>
        <w:tc>
          <w:tcPr>
            <w:tcW w:w="3096" w:type="dxa"/>
            <w:shd w:val="clear" w:color="auto" w:fill="auto"/>
          </w:tcPr>
          <w:p w14:paraId="2B40EE5D" w14:textId="77777777" w:rsidR="00490C5A" w:rsidRPr="00F37365" w:rsidRDefault="0090629E" w:rsidP="001628DF">
            <w:pPr>
              <w:spacing w:after="0" w:line="240" w:lineRule="auto"/>
              <w:jc w:val="both"/>
              <w:rPr>
                <w:rFonts w:ascii="Times New Roman" w:hAnsi="Times New Roman"/>
              </w:rPr>
            </w:pPr>
            <w:r w:rsidRPr="00F37365">
              <w:rPr>
                <w:rFonts w:ascii="Times New Roman" w:hAnsi="Times New Roman"/>
                <w:lang w:val="kk"/>
              </w:rPr>
              <w:t>Тәбеттің төмендеуі</w:t>
            </w:r>
          </w:p>
        </w:tc>
      </w:tr>
      <w:tr w:rsidR="006474FF" w14:paraId="75BF59CB" w14:textId="77777777" w:rsidTr="001628DF">
        <w:tc>
          <w:tcPr>
            <w:tcW w:w="3095" w:type="dxa"/>
            <w:shd w:val="clear" w:color="auto" w:fill="auto"/>
          </w:tcPr>
          <w:p w14:paraId="613F1EA5" w14:textId="77777777" w:rsidR="00490C5A" w:rsidRPr="00F37365" w:rsidRDefault="0090629E" w:rsidP="001628DF">
            <w:pPr>
              <w:spacing w:after="0" w:line="240" w:lineRule="auto"/>
              <w:jc w:val="both"/>
              <w:rPr>
                <w:rFonts w:ascii="Times New Roman" w:hAnsi="Times New Roman"/>
              </w:rPr>
            </w:pPr>
            <w:r w:rsidRPr="00F37365">
              <w:rPr>
                <w:rFonts w:ascii="Times New Roman" w:hAnsi="Times New Roman"/>
                <w:lang w:val="kk"/>
              </w:rPr>
              <w:t>Жүйке жүйесінің бұзылуы</w:t>
            </w:r>
          </w:p>
        </w:tc>
        <w:tc>
          <w:tcPr>
            <w:tcW w:w="3096" w:type="dxa"/>
            <w:shd w:val="clear" w:color="auto" w:fill="auto"/>
          </w:tcPr>
          <w:p w14:paraId="4D8795F4" w14:textId="77777777" w:rsidR="00490C5A" w:rsidRPr="00F37365" w:rsidRDefault="0090629E" w:rsidP="001628DF">
            <w:pPr>
              <w:spacing w:after="0" w:line="240" w:lineRule="auto"/>
              <w:jc w:val="both"/>
              <w:rPr>
                <w:rFonts w:ascii="Times New Roman" w:hAnsi="Times New Roman"/>
              </w:rPr>
            </w:pPr>
            <w:r w:rsidRPr="00F37365">
              <w:rPr>
                <w:rFonts w:ascii="Times New Roman" w:hAnsi="Times New Roman"/>
                <w:lang w:val="kk"/>
              </w:rPr>
              <w:t>Өте жиі</w:t>
            </w:r>
          </w:p>
        </w:tc>
        <w:tc>
          <w:tcPr>
            <w:tcW w:w="3096" w:type="dxa"/>
            <w:shd w:val="clear" w:color="auto" w:fill="auto"/>
          </w:tcPr>
          <w:p w14:paraId="65908EB3" w14:textId="77777777" w:rsidR="00490C5A" w:rsidRPr="00F37365" w:rsidRDefault="0090629E" w:rsidP="001628DF">
            <w:pPr>
              <w:spacing w:after="0" w:line="240" w:lineRule="auto"/>
              <w:jc w:val="both"/>
              <w:rPr>
                <w:rFonts w:ascii="Times New Roman" w:hAnsi="Times New Roman"/>
              </w:rPr>
            </w:pPr>
            <w:r w:rsidRPr="00F37365">
              <w:rPr>
                <w:rFonts w:ascii="Times New Roman" w:hAnsi="Times New Roman"/>
                <w:lang w:val="kk"/>
              </w:rPr>
              <w:t>Холинергиялық синдром</w:t>
            </w:r>
          </w:p>
        </w:tc>
      </w:tr>
      <w:tr w:rsidR="006474FF" w14:paraId="3C62A6DA" w14:textId="77777777" w:rsidTr="001628DF">
        <w:trPr>
          <w:trHeight w:val="92"/>
        </w:trPr>
        <w:tc>
          <w:tcPr>
            <w:tcW w:w="3095" w:type="dxa"/>
            <w:vMerge w:val="restart"/>
            <w:shd w:val="clear" w:color="auto" w:fill="auto"/>
          </w:tcPr>
          <w:p w14:paraId="48E4A8BF" w14:textId="77777777" w:rsidR="00490C5A" w:rsidRPr="00F37365" w:rsidRDefault="0090629E" w:rsidP="001628DF">
            <w:pPr>
              <w:spacing w:after="0" w:line="240" w:lineRule="auto"/>
              <w:jc w:val="both"/>
              <w:rPr>
                <w:rFonts w:ascii="Times New Roman" w:hAnsi="Times New Roman"/>
              </w:rPr>
            </w:pPr>
            <w:r w:rsidRPr="00F37365">
              <w:rPr>
                <w:rFonts w:ascii="Times New Roman" w:hAnsi="Times New Roman"/>
                <w:lang w:val="kk"/>
              </w:rPr>
              <w:t>Асқазан-ішек бұзылыстары</w:t>
            </w:r>
          </w:p>
        </w:tc>
        <w:tc>
          <w:tcPr>
            <w:tcW w:w="3096" w:type="dxa"/>
            <w:shd w:val="clear" w:color="auto" w:fill="auto"/>
          </w:tcPr>
          <w:p w14:paraId="072A85BA" w14:textId="77777777" w:rsidR="00490C5A" w:rsidRPr="00F37365" w:rsidRDefault="0090629E" w:rsidP="001628DF">
            <w:pPr>
              <w:spacing w:after="0" w:line="240" w:lineRule="auto"/>
              <w:jc w:val="both"/>
              <w:rPr>
                <w:rFonts w:ascii="Times New Roman" w:hAnsi="Times New Roman"/>
              </w:rPr>
            </w:pPr>
            <w:r w:rsidRPr="00F37365">
              <w:rPr>
                <w:rFonts w:ascii="Times New Roman" w:hAnsi="Times New Roman"/>
                <w:lang w:val="kk"/>
              </w:rPr>
              <w:t>Өте жиі</w:t>
            </w:r>
          </w:p>
        </w:tc>
        <w:tc>
          <w:tcPr>
            <w:tcW w:w="3096" w:type="dxa"/>
            <w:shd w:val="clear" w:color="auto" w:fill="auto"/>
          </w:tcPr>
          <w:p w14:paraId="0558D7FD" w14:textId="77777777" w:rsidR="00490C5A" w:rsidRPr="00F37365" w:rsidRDefault="0090629E" w:rsidP="001628DF">
            <w:pPr>
              <w:spacing w:after="0" w:line="240" w:lineRule="auto"/>
              <w:jc w:val="both"/>
              <w:rPr>
                <w:rFonts w:ascii="Times New Roman" w:hAnsi="Times New Roman"/>
              </w:rPr>
            </w:pPr>
            <w:r w:rsidRPr="00F37365">
              <w:rPr>
                <w:rFonts w:ascii="Times New Roman" w:hAnsi="Times New Roman"/>
                <w:lang w:val="kk"/>
              </w:rPr>
              <w:t>Диарея</w:t>
            </w:r>
          </w:p>
        </w:tc>
      </w:tr>
      <w:tr w:rsidR="006474FF" w14:paraId="1BF7D02E" w14:textId="77777777" w:rsidTr="001628DF">
        <w:trPr>
          <w:trHeight w:val="92"/>
        </w:trPr>
        <w:tc>
          <w:tcPr>
            <w:tcW w:w="3095" w:type="dxa"/>
            <w:vMerge/>
            <w:shd w:val="clear" w:color="auto" w:fill="auto"/>
          </w:tcPr>
          <w:p w14:paraId="2FA7DDE6" w14:textId="77777777" w:rsidR="00490C5A" w:rsidRPr="00F37365" w:rsidRDefault="00490C5A" w:rsidP="001628DF">
            <w:pPr>
              <w:spacing w:after="0" w:line="240" w:lineRule="auto"/>
              <w:jc w:val="both"/>
              <w:rPr>
                <w:rFonts w:ascii="Times New Roman" w:hAnsi="Times New Roman"/>
              </w:rPr>
            </w:pPr>
          </w:p>
        </w:tc>
        <w:tc>
          <w:tcPr>
            <w:tcW w:w="3096" w:type="dxa"/>
            <w:shd w:val="clear" w:color="auto" w:fill="auto"/>
          </w:tcPr>
          <w:p w14:paraId="55F89F30" w14:textId="77777777" w:rsidR="00490C5A" w:rsidRPr="00F37365" w:rsidRDefault="0090629E" w:rsidP="001628DF">
            <w:pPr>
              <w:spacing w:after="0" w:line="240" w:lineRule="auto"/>
              <w:jc w:val="both"/>
              <w:rPr>
                <w:rFonts w:ascii="Times New Roman" w:hAnsi="Times New Roman"/>
              </w:rPr>
            </w:pPr>
            <w:r w:rsidRPr="00F37365">
              <w:rPr>
                <w:rFonts w:ascii="Times New Roman" w:hAnsi="Times New Roman"/>
                <w:lang w:val="kk"/>
              </w:rPr>
              <w:t>Өте жиі</w:t>
            </w:r>
          </w:p>
        </w:tc>
        <w:tc>
          <w:tcPr>
            <w:tcW w:w="3096" w:type="dxa"/>
            <w:shd w:val="clear" w:color="auto" w:fill="auto"/>
          </w:tcPr>
          <w:p w14:paraId="3DFFDE16" w14:textId="77777777" w:rsidR="00490C5A" w:rsidRPr="00F37365" w:rsidRDefault="0090629E" w:rsidP="001628DF">
            <w:pPr>
              <w:spacing w:after="0" w:line="240" w:lineRule="auto"/>
              <w:jc w:val="both"/>
              <w:rPr>
                <w:rFonts w:ascii="Times New Roman" w:hAnsi="Times New Roman"/>
              </w:rPr>
            </w:pPr>
            <w:r w:rsidRPr="00F37365">
              <w:rPr>
                <w:rFonts w:ascii="Times New Roman" w:hAnsi="Times New Roman"/>
                <w:lang w:val="kk"/>
              </w:rPr>
              <w:t>Құсу</w:t>
            </w:r>
          </w:p>
        </w:tc>
      </w:tr>
      <w:tr w:rsidR="006474FF" w14:paraId="06353626" w14:textId="77777777" w:rsidTr="001628DF">
        <w:trPr>
          <w:trHeight w:val="92"/>
        </w:trPr>
        <w:tc>
          <w:tcPr>
            <w:tcW w:w="3095" w:type="dxa"/>
            <w:vMerge/>
            <w:shd w:val="clear" w:color="auto" w:fill="auto"/>
          </w:tcPr>
          <w:p w14:paraId="0CFA348E" w14:textId="77777777" w:rsidR="00490C5A" w:rsidRPr="00F37365" w:rsidRDefault="00490C5A" w:rsidP="001628DF">
            <w:pPr>
              <w:spacing w:after="0" w:line="240" w:lineRule="auto"/>
              <w:jc w:val="both"/>
              <w:rPr>
                <w:rFonts w:ascii="Times New Roman" w:hAnsi="Times New Roman"/>
              </w:rPr>
            </w:pPr>
          </w:p>
        </w:tc>
        <w:tc>
          <w:tcPr>
            <w:tcW w:w="3096" w:type="dxa"/>
            <w:shd w:val="clear" w:color="auto" w:fill="auto"/>
          </w:tcPr>
          <w:p w14:paraId="75BED5C5" w14:textId="77777777" w:rsidR="00490C5A" w:rsidRPr="00F37365" w:rsidRDefault="0090629E" w:rsidP="001628DF">
            <w:pPr>
              <w:spacing w:after="0" w:line="240" w:lineRule="auto"/>
              <w:jc w:val="both"/>
              <w:rPr>
                <w:rFonts w:ascii="Times New Roman" w:hAnsi="Times New Roman"/>
              </w:rPr>
            </w:pPr>
            <w:r w:rsidRPr="00F37365">
              <w:rPr>
                <w:rFonts w:ascii="Times New Roman" w:hAnsi="Times New Roman"/>
                <w:lang w:val="kk"/>
              </w:rPr>
              <w:t>Өте жиі</w:t>
            </w:r>
          </w:p>
        </w:tc>
        <w:tc>
          <w:tcPr>
            <w:tcW w:w="3096" w:type="dxa"/>
            <w:shd w:val="clear" w:color="auto" w:fill="auto"/>
          </w:tcPr>
          <w:p w14:paraId="351BCA86" w14:textId="77777777" w:rsidR="00490C5A" w:rsidRPr="00F37365" w:rsidRDefault="0090629E" w:rsidP="001628DF">
            <w:pPr>
              <w:spacing w:after="0" w:line="240" w:lineRule="auto"/>
              <w:jc w:val="both"/>
              <w:rPr>
                <w:rFonts w:ascii="Times New Roman" w:hAnsi="Times New Roman"/>
              </w:rPr>
            </w:pPr>
            <w:r w:rsidRPr="00F37365">
              <w:rPr>
                <w:rFonts w:ascii="Times New Roman" w:hAnsi="Times New Roman"/>
                <w:lang w:val="kk"/>
              </w:rPr>
              <w:t>Жүрек айну</w:t>
            </w:r>
          </w:p>
        </w:tc>
      </w:tr>
      <w:tr w:rsidR="006474FF" w14:paraId="53386C64" w14:textId="77777777" w:rsidTr="001628DF">
        <w:trPr>
          <w:trHeight w:val="92"/>
        </w:trPr>
        <w:tc>
          <w:tcPr>
            <w:tcW w:w="3095" w:type="dxa"/>
            <w:vMerge/>
            <w:shd w:val="clear" w:color="auto" w:fill="auto"/>
          </w:tcPr>
          <w:p w14:paraId="426AFD83" w14:textId="77777777" w:rsidR="00490C5A" w:rsidRPr="00F37365" w:rsidRDefault="00490C5A" w:rsidP="001628DF">
            <w:pPr>
              <w:spacing w:after="0" w:line="240" w:lineRule="auto"/>
              <w:jc w:val="both"/>
              <w:rPr>
                <w:rFonts w:ascii="Times New Roman" w:hAnsi="Times New Roman"/>
              </w:rPr>
            </w:pPr>
          </w:p>
        </w:tc>
        <w:tc>
          <w:tcPr>
            <w:tcW w:w="3096" w:type="dxa"/>
            <w:shd w:val="clear" w:color="auto" w:fill="auto"/>
          </w:tcPr>
          <w:p w14:paraId="1D8C5CCA" w14:textId="77777777" w:rsidR="00490C5A" w:rsidRPr="00F37365" w:rsidRDefault="0090629E" w:rsidP="001628DF">
            <w:pPr>
              <w:spacing w:after="0" w:line="240" w:lineRule="auto"/>
              <w:jc w:val="both"/>
              <w:rPr>
                <w:rFonts w:ascii="Times New Roman" w:hAnsi="Times New Roman"/>
              </w:rPr>
            </w:pPr>
            <w:r w:rsidRPr="00F37365">
              <w:rPr>
                <w:rFonts w:ascii="Times New Roman" w:hAnsi="Times New Roman"/>
                <w:lang w:val="kk"/>
              </w:rPr>
              <w:t>Жиі</w:t>
            </w:r>
          </w:p>
        </w:tc>
        <w:tc>
          <w:tcPr>
            <w:tcW w:w="3096" w:type="dxa"/>
            <w:shd w:val="clear" w:color="auto" w:fill="auto"/>
          </w:tcPr>
          <w:p w14:paraId="2CD06ED3" w14:textId="77777777" w:rsidR="00490C5A" w:rsidRPr="00F37365" w:rsidRDefault="0090629E" w:rsidP="001628DF">
            <w:pPr>
              <w:spacing w:after="0" w:line="240" w:lineRule="auto"/>
              <w:jc w:val="both"/>
              <w:rPr>
                <w:rFonts w:ascii="Times New Roman" w:hAnsi="Times New Roman"/>
              </w:rPr>
            </w:pPr>
            <w:r w:rsidRPr="00F37365">
              <w:rPr>
                <w:rFonts w:ascii="Times New Roman" w:hAnsi="Times New Roman"/>
                <w:lang w:val="kk"/>
              </w:rPr>
              <w:t>Іштің ауыруы</w:t>
            </w:r>
          </w:p>
        </w:tc>
      </w:tr>
      <w:tr w:rsidR="006474FF" w14:paraId="6B03A73B" w14:textId="77777777" w:rsidTr="001628DF">
        <w:trPr>
          <w:trHeight w:val="92"/>
        </w:trPr>
        <w:tc>
          <w:tcPr>
            <w:tcW w:w="3095" w:type="dxa"/>
            <w:vMerge/>
            <w:shd w:val="clear" w:color="auto" w:fill="auto"/>
          </w:tcPr>
          <w:p w14:paraId="36A32D11" w14:textId="77777777" w:rsidR="00490C5A" w:rsidRPr="00F37365" w:rsidRDefault="00490C5A" w:rsidP="001628DF">
            <w:pPr>
              <w:spacing w:after="0" w:line="240" w:lineRule="auto"/>
              <w:jc w:val="both"/>
              <w:rPr>
                <w:rFonts w:ascii="Times New Roman" w:hAnsi="Times New Roman"/>
              </w:rPr>
            </w:pPr>
          </w:p>
        </w:tc>
        <w:tc>
          <w:tcPr>
            <w:tcW w:w="3096" w:type="dxa"/>
            <w:shd w:val="clear" w:color="auto" w:fill="auto"/>
          </w:tcPr>
          <w:p w14:paraId="2D04BEDE" w14:textId="77777777" w:rsidR="00490C5A" w:rsidRPr="00F37365" w:rsidRDefault="0090629E" w:rsidP="001628DF">
            <w:pPr>
              <w:spacing w:after="0" w:line="240" w:lineRule="auto"/>
              <w:jc w:val="both"/>
              <w:rPr>
                <w:rFonts w:ascii="Times New Roman" w:hAnsi="Times New Roman"/>
              </w:rPr>
            </w:pPr>
            <w:r w:rsidRPr="00F37365">
              <w:rPr>
                <w:rFonts w:ascii="Times New Roman" w:hAnsi="Times New Roman"/>
                <w:lang w:val="kk"/>
              </w:rPr>
              <w:t>Жиі</w:t>
            </w:r>
          </w:p>
        </w:tc>
        <w:tc>
          <w:tcPr>
            <w:tcW w:w="3096" w:type="dxa"/>
            <w:shd w:val="clear" w:color="auto" w:fill="auto"/>
          </w:tcPr>
          <w:p w14:paraId="2A1B0E63" w14:textId="77777777" w:rsidR="00490C5A" w:rsidRPr="00F37365" w:rsidRDefault="0090629E" w:rsidP="001628DF">
            <w:pPr>
              <w:spacing w:after="0" w:line="240" w:lineRule="auto"/>
              <w:jc w:val="both"/>
              <w:rPr>
                <w:rFonts w:ascii="Times New Roman" w:hAnsi="Times New Roman"/>
              </w:rPr>
            </w:pPr>
            <w:r w:rsidRPr="00F37365">
              <w:rPr>
                <w:rFonts w:ascii="Times New Roman" w:hAnsi="Times New Roman"/>
                <w:lang w:val="kk"/>
              </w:rPr>
              <w:t>Іш қату</w:t>
            </w:r>
          </w:p>
        </w:tc>
      </w:tr>
      <w:tr w:rsidR="006474FF" w14:paraId="3FF44342" w14:textId="77777777" w:rsidTr="001628DF">
        <w:tc>
          <w:tcPr>
            <w:tcW w:w="3095" w:type="dxa"/>
            <w:shd w:val="clear" w:color="auto" w:fill="auto"/>
          </w:tcPr>
          <w:p w14:paraId="06337647" w14:textId="77777777" w:rsidR="00490C5A" w:rsidRPr="00F37365" w:rsidRDefault="0090629E" w:rsidP="001628DF">
            <w:pPr>
              <w:spacing w:after="0" w:line="240" w:lineRule="auto"/>
              <w:jc w:val="both"/>
              <w:rPr>
                <w:rFonts w:ascii="Times New Roman" w:hAnsi="Times New Roman"/>
              </w:rPr>
            </w:pPr>
            <w:r w:rsidRPr="00F37365">
              <w:rPr>
                <w:rFonts w:ascii="Times New Roman" w:hAnsi="Times New Roman"/>
                <w:lang w:val="kk"/>
              </w:rPr>
              <w:t>Тері жабындары мен теріасты шелмайы тарапынан бұзылулар:</w:t>
            </w:r>
          </w:p>
        </w:tc>
        <w:tc>
          <w:tcPr>
            <w:tcW w:w="3096" w:type="dxa"/>
            <w:shd w:val="clear" w:color="auto" w:fill="auto"/>
          </w:tcPr>
          <w:p w14:paraId="7F4D2E5F" w14:textId="77777777" w:rsidR="00490C5A" w:rsidRPr="00F37365" w:rsidRDefault="0090629E" w:rsidP="001628DF">
            <w:pPr>
              <w:spacing w:after="0" w:line="240" w:lineRule="auto"/>
              <w:jc w:val="both"/>
              <w:rPr>
                <w:rFonts w:ascii="Times New Roman" w:hAnsi="Times New Roman"/>
              </w:rPr>
            </w:pPr>
            <w:r w:rsidRPr="00F37365">
              <w:rPr>
                <w:rFonts w:ascii="Times New Roman" w:hAnsi="Times New Roman"/>
                <w:lang w:val="kk"/>
              </w:rPr>
              <w:t>Өте жиі</w:t>
            </w:r>
          </w:p>
        </w:tc>
        <w:tc>
          <w:tcPr>
            <w:tcW w:w="3096" w:type="dxa"/>
            <w:shd w:val="clear" w:color="auto" w:fill="auto"/>
          </w:tcPr>
          <w:p w14:paraId="4EF8F5A3" w14:textId="77777777" w:rsidR="00490C5A" w:rsidRPr="00F37365" w:rsidRDefault="0090629E" w:rsidP="001628DF">
            <w:pPr>
              <w:spacing w:after="0" w:line="240" w:lineRule="auto"/>
              <w:jc w:val="both"/>
              <w:rPr>
                <w:rFonts w:ascii="Times New Roman" w:hAnsi="Times New Roman"/>
              </w:rPr>
            </w:pPr>
            <w:r w:rsidRPr="00F37365">
              <w:rPr>
                <w:rFonts w:ascii="Times New Roman" w:hAnsi="Times New Roman"/>
                <w:lang w:val="kk"/>
              </w:rPr>
              <w:t>Алопеция (қайтымды)</w:t>
            </w:r>
          </w:p>
        </w:tc>
      </w:tr>
      <w:tr w:rsidR="006474FF" w14:paraId="504AEC83" w14:textId="77777777" w:rsidTr="001628DF">
        <w:trPr>
          <w:trHeight w:val="154"/>
        </w:trPr>
        <w:tc>
          <w:tcPr>
            <w:tcW w:w="3095" w:type="dxa"/>
            <w:vMerge w:val="restart"/>
            <w:shd w:val="clear" w:color="auto" w:fill="auto"/>
          </w:tcPr>
          <w:p w14:paraId="18C51B0A" w14:textId="77777777" w:rsidR="00490C5A" w:rsidRPr="00F37365" w:rsidRDefault="0090629E" w:rsidP="001628DF">
            <w:pPr>
              <w:spacing w:after="0" w:line="240" w:lineRule="auto"/>
              <w:jc w:val="both"/>
              <w:rPr>
                <w:rFonts w:ascii="Times New Roman" w:hAnsi="Times New Roman"/>
              </w:rPr>
            </w:pPr>
            <w:r w:rsidRPr="00F37365">
              <w:rPr>
                <w:rFonts w:ascii="Times New Roman" w:hAnsi="Times New Roman"/>
                <w:lang w:val="kk"/>
              </w:rPr>
              <w:t>Жалпы бұзылыстар және енгізген жердегі жағдайлар</w:t>
            </w:r>
          </w:p>
        </w:tc>
        <w:tc>
          <w:tcPr>
            <w:tcW w:w="3096" w:type="dxa"/>
            <w:shd w:val="clear" w:color="auto" w:fill="auto"/>
          </w:tcPr>
          <w:p w14:paraId="5CAAFCDD" w14:textId="77777777" w:rsidR="00490C5A" w:rsidRPr="00F37365" w:rsidRDefault="0090629E" w:rsidP="001628DF">
            <w:pPr>
              <w:spacing w:after="0" w:line="240" w:lineRule="auto"/>
              <w:jc w:val="both"/>
              <w:rPr>
                <w:rFonts w:ascii="Times New Roman" w:hAnsi="Times New Roman"/>
              </w:rPr>
            </w:pPr>
            <w:r w:rsidRPr="00F37365">
              <w:rPr>
                <w:rFonts w:ascii="Times New Roman" w:hAnsi="Times New Roman"/>
                <w:lang w:val="kk"/>
              </w:rPr>
              <w:t>Өте жиі</w:t>
            </w:r>
          </w:p>
        </w:tc>
        <w:tc>
          <w:tcPr>
            <w:tcW w:w="3096" w:type="dxa"/>
            <w:shd w:val="clear" w:color="auto" w:fill="auto"/>
          </w:tcPr>
          <w:p w14:paraId="26B386E6" w14:textId="77777777" w:rsidR="00490C5A" w:rsidRPr="00F37365" w:rsidRDefault="0090629E" w:rsidP="001628DF">
            <w:pPr>
              <w:spacing w:after="0" w:line="240" w:lineRule="auto"/>
              <w:jc w:val="both"/>
              <w:rPr>
                <w:rFonts w:ascii="Times New Roman" w:hAnsi="Times New Roman"/>
              </w:rPr>
            </w:pPr>
            <w:r w:rsidRPr="00F37365">
              <w:rPr>
                <w:rFonts w:ascii="Times New Roman" w:hAnsi="Times New Roman"/>
                <w:lang w:val="kk"/>
              </w:rPr>
              <w:t>Шырышты қабықтың қабынуы</w:t>
            </w:r>
          </w:p>
        </w:tc>
      </w:tr>
      <w:tr w:rsidR="006474FF" w14:paraId="6B1C722A" w14:textId="77777777" w:rsidTr="001628DF">
        <w:trPr>
          <w:trHeight w:val="153"/>
        </w:trPr>
        <w:tc>
          <w:tcPr>
            <w:tcW w:w="3095" w:type="dxa"/>
            <w:vMerge/>
            <w:shd w:val="clear" w:color="auto" w:fill="auto"/>
          </w:tcPr>
          <w:p w14:paraId="656037F4" w14:textId="77777777" w:rsidR="00490C5A" w:rsidRPr="00F37365" w:rsidRDefault="00490C5A" w:rsidP="001628DF">
            <w:pPr>
              <w:spacing w:after="0" w:line="240" w:lineRule="auto"/>
              <w:jc w:val="both"/>
              <w:rPr>
                <w:rFonts w:ascii="Times New Roman" w:hAnsi="Times New Roman"/>
              </w:rPr>
            </w:pPr>
          </w:p>
        </w:tc>
        <w:tc>
          <w:tcPr>
            <w:tcW w:w="3096" w:type="dxa"/>
            <w:shd w:val="clear" w:color="auto" w:fill="auto"/>
          </w:tcPr>
          <w:p w14:paraId="374F67BA" w14:textId="77777777" w:rsidR="00490C5A" w:rsidRPr="00F37365" w:rsidRDefault="0090629E" w:rsidP="001628DF">
            <w:pPr>
              <w:spacing w:after="0" w:line="240" w:lineRule="auto"/>
              <w:jc w:val="both"/>
              <w:rPr>
                <w:rFonts w:ascii="Times New Roman" w:hAnsi="Times New Roman"/>
              </w:rPr>
            </w:pPr>
            <w:r w:rsidRPr="00F37365">
              <w:rPr>
                <w:rFonts w:ascii="Times New Roman" w:hAnsi="Times New Roman"/>
                <w:lang w:val="kk"/>
              </w:rPr>
              <w:t>Өте жиі</w:t>
            </w:r>
          </w:p>
        </w:tc>
        <w:tc>
          <w:tcPr>
            <w:tcW w:w="3096" w:type="dxa"/>
            <w:shd w:val="clear" w:color="auto" w:fill="auto"/>
          </w:tcPr>
          <w:p w14:paraId="7C4B2D79" w14:textId="77777777" w:rsidR="00490C5A" w:rsidRPr="00F37365" w:rsidRDefault="0090629E" w:rsidP="001628DF">
            <w:pPr>
              <w:spacing w:after="0" w:line="240" w:lineRule="auto"/>
              <w:jc w:val="both"/>
              <w:rPr>
                <w:rFonts w:ascii="Times New Roman" w:hAnsi="Times New Roman"/>
              </w:rPr>
            </w:pPr>
            <w:r w:rsidRPr="00F37365">
              <w:rPr>
                <w:rFonts w:ascii="Times New Roman" w:hAnsi="Times New Roman"/>
                <w:lang w:val="kk"/>
              </w:rPr>
              <w:t>Астения</w:t>
            </w:r>
          </w:p>
        </w:tc>
      </w:tr>
      <w:tr w:rsidR="006474FF" w14:paraId="2FF02023" w14:textId="77777777" w:rsidTr="001628DF">
        <w:trPr>
          <w:trHeight w:val="153"/>
        </w:trPr>
        <w:tc>
          <w:tcPr>
            <w:tcW w:w="3095" w:type="dxa"/>
            <w:vMerge/>
            <w:shd w:val="clear" w:color="auto" w:fill="auto"/>
          </w:tcPr>
          <w:p w14:paraId="3D54B529" w14:textId="77777777" w:rsidR="00490C5A" w:rsidRPr="00F37365" w:rsidRDefault="00490C5A" w:rsidP="001628DF">
            <w:pPr>
              <w:spacing w:after="0" w:line="240" w:lineRule="auto"/>
              <w:jc w:val="both"/>
              <w:rPr>
                <w:rFonts w:ascii="Times New Roman" w:hAnsi="Times New Roman"/>
              </w:rPr>
            </w:pPr>
          </w:p>
        </w:tc>
        <w:tc>
          <w:tcPr>
            <w:tcW w:w="3096" w:type="dxa"/>
            <w:shd w:val="clear" w:color="auto" w:fill="auto"/>
          </w:tcPr>
          <w:p w14:paraId="75B6C221" w14:textId="77777777" w:rsidR="00490C5A" w:rsidRPr="00F37365" w:rsidRDefault="0090629E" w:rsidP="001628DF">
            <w:pPr>
              <w:spacing w:after="0" w:line="240" w:lineRule="auto"/>
              <w:jc w:val="both"/>
              <w:rPr>
                <w:rFonts w:ascii="Times New Roman" w:hAnsi="Times New Roman"/>
              </w:rPr>
            </w:pPr>
            <w:r w:rsidRPr="00F37365">
              <w:rPr>
                <w:rFonts w:ascii="Times New Roman" w:hAnsi="Times New Roman"/>
                <w:lang w:val="kk"/>
              </w:rPr>
              <w:t>Жиі</w:t>
            </w:r>
          </w:p>
        </w:tc>
        <w:tc>
          <w:tcPr>
            <w:tcW w:w="3096" w:type="dxa"/>
            <w:shd w:val="clear" w:color="auto" w:fill="auto"/>
          </w:tcPr>
          <w:p w14:paraId="7F425CD4" w14:textId="77777777" w:rsidR="00490C5A" w:rsidRPr="00F37365" w:rsidRDefault="0090629E" w:rsidP="001628DF">
            <w:pPr>
              <w:spacing w:after="0" w:line="240" w:lineRule="auto"/>
              <w:jc w:val="both"/>
              <w:rPr>
                <w:rFonts w:ascii="Times New Roman" w:hAnsi="Times New Roman"/>
              </w:rPr>
            </w:pPr>
            <w:r w:rsidRPr="00F37365">
              <w:rPr>
                <w:rFonts w:ascii="Times New Roman" w:hAnsi="Times New Roman"/>
                <w:lang w:val="kk"/>
              </w:rPr>
              <w:t>Қызба</w:t>
            </w:r>
          </w:p>
        </w:tc>
      </w:tr>
      <w:tr w:rsidR="006474FF" w14:paraId="0646857E" w14:textId="77777777" w:rsidTr="001628DF">
        <w:trPr>
          <w:trHeight w:val="59"/>
        </w:trPr>
        <w:tc>
          <w:tcPr>
            <w:tcW w:w="3095" w:type="dxa"/>
            <w:vMerge w:val="restart"/>
            <w:shd w:val="clear" w:color="auto" w:fill="auto"/>
          </w:tcPr>
          <w:p w14:paraId="2A0DA094" w14:textId="77777777" w:rsidR="00490C5A" w:rsidRPr="00F37365" w:rsidRDefault="0090629E" w:rsidP="001628DF">
            <w:pPr>
              <w:spacing w:after="0" w:line="240" w:lineRule="auto"/>
              <w:jc w:val="both"/>
              <w:rPr>
                <w:rFonts w:ascii="Times New Roman" w:hAnsi="Times New Roman"/>
              </w:rPr>
            </w:pPr>
            <w:r w:rsidRPr="00F37365">
              <w:rPr>
                <w:rFonts w:ascii="Times New Roman" w:hAnsi="Times New Roman"/>
                <w:lang w:val="kk"/>
              </w:rPr>
              <w:t>Зертханалық деректер</w:t>
            </w:r>
          </w:p>
        </w:tc>
        <w:tc>
          <w:tcPr>
            <w:tcW w:w="3096" w:type="dxa"/>
            <w:shd w:val="clear" w:color="auto" w:fill="auto"/>
          </w:tcPr>
          <w:p w14:paraId="67D61AA4" w14:textId="77777777" w:rsidR="00490C5A" w:rsidRPr="00F37365" w:rsidRDefault="0090629E" w:rsidP="001628DF">
            <w:pPr>
              <w:spacing w:after="0" w:line="240" w:lineRule="auto"/>
              <w:jc w:val="both"/>
              <w:rPr>
                <w:rFonts w:ascii="Times New Roman" w:hAnsi="Times New Roman"/>
              </w:rPr>
            </w:pPr>
            <w:r w:rsidRPr="00F37365">
              <w:rPr>
                <w:rFonts w:ascii="Times New Roman" w:hAnsi="Times New Roman"/>
                <w:lang w:val="kk"/>
              </w:rPr>
              <w:t>Жиі</w:t>
            </w:r>
          </w:p>
        </w:tc>
        <w:tc>
          <w:tcPr>
            <w:tcW w:w="3096" w:type="dxa"/>
            <w:shd w:val="clear" w:color="auto" w:fill="auto"/>
          </w:tcPr>
          <w:p w14:paraId="1BC8ED5B" w14:textId="77777777" w:rsidR="00490C5A" w:rsidRPr="00F37365" w:rsidRDefault="0090629E" w:rsidP="001628DF">
            <w:pPr>
              <w:spacing w:after="0" w:line="240" w:lineRule="auto"/>
              <w:jc w:val="both"/>
              <w:rPr>
                <w:rFonts w:ascii="Times New Roman" w:hAnsi="Times New Roman"/>
              </w:rPr>
            </w:pPr>
            <w:r w:rsidRPr="00F37365">
              <w:rPr>
                <w:rFonts w:ascii="Times New Roman" w:hAnsi="Times New Roman"/>
                <w:lang w:val="kk"/>
              </w:rPr>
              <w:t>АЛТ және АСТ көрсеткіштерінің жоғарылауы</w:t>
            </w:r>
          </w:p>
        </w:tc>
      </w:tr>
      <w:tr w:rsidR="006474FF" w14:paraId="3A6BFBA9" w14:textId="77777777" w:rsidTr="001628DF">
        <w:trPr>
          <w:trHeight w:val="57"/>
        </w:trPr>
        <w:tc>
          <w:tcPr>
            <w:tcW w:w="3095" w:type="dxa"/>
            <w:vMerge/>
            <w:shd w:val="clear" w:color="auto" w:fill="auto"/>
          </w:tcPr>
          <w:p w14:paraId="5A7BE68C" w14:textId="77777777" w:rsidR="00490C5A" w:rsidRPr="00F37365" w:rsidRDefault="00490C5A" w:rsidP="001628DF">
            <w:pPr>
              <w:spacing w:after="0" w:line="240" w:lineRule="auto"/>
              <w:jc w:val="both"/>
              <w:rPr>
                <w:rFonts w:ascii="Times New Roman" w:hAnsi="Times New Roman"/>
              </w:rPr>
            </w:pPr>
          </w:p>
        </w:tc>
        <w:tc>
          <w:tcPr>
            <w:tcW w:w="3096" w:type="dxa"/>
            <w:shd w:val="clear" w:color="auto" w:fill="auto"/>
          </w:tcPr>
          <w:p w14:paraId="5E487667" w14:textId="77777777" w:rsidR="00490C5A" w:rsidRPr="00F37365" w:rsidRDefault="0090629E" w:rsidP="001628DF">
            <w:pPr>
              <w:spacing w:after="0" w:line="240" w:lineRule="auto"/>
              <w:jc w:val="both"/>
              <w:rPr>
                <w:rFonts w:ascii="Times New Roman" w:hAnsi="Times New Roman"/>
              </w:rPr>
            </w:pPr>
            <w:r w:rsidRPr="00F37365">
              <w:rPr>
                <w:rFonts w:ascii="Times New Roman" w:hAnsi="Times New Roman"/>
                <w:lang w:val="kk"/>
              </w:rPr>
              <w:t>Жиі</w:t>
            </w:r>
          </w:p>
        </w:tc>
        <w:tc>
          <w:tcPr>
            <w:tcW w:w="3096" w:type="dxa"/>
            <w:shd w:val="clear" w:color="auto" w:fill="auto"/>
          </w:tcPr>
          <w:p w14:paraId="1CF33CB0" w14:textId="77777777" w:rsidR="00490C5A" w:rsidRPr="00F37365" w:rsidRDefault="0090629E" w:rsidP="001628DF">
            <w:pPr>
              <w:spacing w:after="0" w:line="240" w:lineRule="auto"/>
              <w:jc w:val="both"/>
              <w:rPr>
                <w:rFonts w:ascii="Times New Roman" w:hAnsi="Times New Roman"/>
              </w:rPr>
            </w:pPr>
            <w:r w:rsidRPr="00F37365">
              <w:rPr>
                <w:rFonts w:ascii="Times New Roman" w:hAnsi="Times New Roman"/>
                <w:lang w:val="kk"/>
              </w:rPr>
              <w:t>Қандағы билирубиннің жоғарылауы</w:t>
            </w:r>
          </w:p>
        </w:tc>
      </w:tr>
      <w:tr w:rsidR="006474FF" w14:paraId="0E66845A" w14:textId="77777777" w:rsidTr="001628DF">
        <w:trPr>
          <w:trHeight w:val="57"/>
        </w:trPr>
        <w:tc>
          <w:tcPr>
            <w:tcW w:w="3095" w:type="dxa"/>
            <w:vMerge/>
            <w:shd w:val="clear" w:color="auto" w:fill="auto"/>
          </w:tcPr>
          <w:p w14:paraId="5BA2666C" w14:textId="77777777" w:rsidR="00490C5A" w:rsidRPr="00F37365" w:rsidRDefault="00490C5A" w:rsidP="001628DF">
            <w:pPr>
              <w:spacing w:after="0" w:line="240" w:lineRule="auto"/>
              <w:jc w:val="both"/>
              <w:rPr>
                <w:rFonts w:ascii="Times New Roman" w:hAnsi="Times New Roman"/>
              </w:rPr>
            </w:pPr>
          </w:p>
        </w:tc>
        <w:tc>
          <w:tcPr>
            <w:tcW w:w="3096" w:type="dxa"/>
            <w:shd w:val="clear" w:color="auto" w:fill="auto"/>
          </w:tcPr>
          <w:p w14:paraId="004029E2" w14:textId="77777777" w:rsidR="00490C5A" w:rsidRPr="00F37365" w:rsidRDefault="0090629E" w:rsidP="001628DF">
            <w:pPr>
              <w:spacing w:after="0" w:line="240" w:lineRule="auto"/>
              <w:jc w:val="both"/>
              <w:rPr>
                <w:rFonts w:ascii="Times New Roman" w:hAnsi="Times New Roman"/>
              </w:rPr>
            </w:pPr>
            <w:r w:rsidRPr="00F37365">
              <w:rPr>
                <w:rFonts w:ascii="Times New Roman" w:hAnsi="Times New Roman"/>
                <w:lang w:val="kk"/>
              </w:rPr>
              <w:t>Жиі</w:t>
            </w:r>
          </w:p>
        </w:tc>
        <w:tc>
          <w:tcPr>
            <w:tcW w:w="3096" w:type="dxa"/>
            <w:shd w:val="clear" w:color="auto" w:fill="auto"/>
          </w:tcPr>
          <w:p w14:paraId="3893851D" w14:textId="77777777" w:rsidR="00490C5A" w:rsidRPr="00F37365" w:rsidRDefault="0090629E" w:rsidP="001628DF">
            <w:pPr>
              <w:spacing w:after="0" w:line="240" w:lineRule="auto"/>
              <w:jc w:val="both"/>
              <w:rPr>
                <w:rFonts w:ascii="Times New Roman" w:hAnsi="Times New Roman"/>
              </w:rPr>
            </w:pPr>
            <w:r w:rsidRPr="00F37365">
              <w:rPr>
                <w:rFonts w:ascii="Times New Roman" w:hAnsi="Times New Roman"/>
                <w:lang w:val="kk"/>
              </w:rPr>
              <w:t>Қандағы СФ жоғарылауы</w:t>
            </w:r>
          </w:p>
        </w:tc>
      </w:tr>
    </w:tbl>
    <w:p w14:paraId="0DF03841" w14:textId="77777777" w:rsidR="001D51D0" w:rsidRPr="00F37365" w:rsidRDefault="0090629E" w:rsidP="001D51D0">
      <w:pPr>
        <w:spacing w:after="0" w:line="240" w:lineRule="auto"/>
        <w:jc w:val="both"/>
        <w:rPr>
          <w:rFonts w:ascii="Times New Roman" w:hAnsi="Times New Roman"/>
          <w:bCs/>
          <w:i/>
          <w:iCs/>
          <w:sz w:val="24"/>
          <w:szCs w:val="28"/>
        </w:rPr>
      </w:pPr>
      <w:r w:rsidRPr="00F37365">
        <w:rPr>
          <w:rFonts w:ascii="Times New Roman" w:hAnsi="Times New Roman"/>
          <w:bCs/>
          <w:i/>
          <w:iCs/>
          <w:sz w:val="24"/>
          <w:szCs w:val="28"/>
          <w:lang w:val="kk"/>
        </w:rPr>
        <w:t>Жеке жағымсыз реакциялардың сипаттамасы (біріктірілген ем)</w:t>
      </w:r>
    </w:p>
    <w:p w14:paraId="53AADAFF" w14:textId="77777777" w:rsidR="001D51D0" w:rsidRPr="00B730CC" w:rsidRDefault="0090629E" w:rsidP="001D51D0">
      <w:pPr>
        <w:spacing w:after="0" w:line="240" w:lineRule="auto"/>
        <w:jc w:val="both"/>
        <w:rPr>
          <w:rFonts w:ascii="Times New Roman" w:hAnsi="Times New Roman"/>
          <w:iCs/>
          <w:sz w:val="24"/>
          <w:szCs w:val="28"/>
          <w:lang w:val="kk"/>
        </w:rPr>
      </w:pPr>
      <w:r w:rsidRPr="00F37365">
        <w:rPr>
          <w:rFonts w:ascii="Times New Roman" w:hAnsi="Times New Roman"/>
          <w:iCs/>
          <w:sz w:val="24"/>
          <w:szCs w:val="28"/>
          <w:lang w:val="kk"/>
        </w:rPr>
        <w:t>Ауыр диарея диареяны емдеу жөніндегі нұсқауларды орындайтын пациенттердің 13,1% - ында байқалды. Баға беруге болатын циклдерден 3,9%-да ауыр түрі болды.</w:t>
      </w:r>
    </w:p>
    <w:p w14:paraId="5CA04A1E" w14:textId="77777777" w:rsidR="001D51D0" w:rsidRPr="00B730CC" w:rsidRDefault="0090629E" w:rsidP="001D51D0">
      <w:pPr>
        <w:spacing w:after="0" w:line="240" w:lineRule="auto"/>
        <w:jc w:val="both"/>
        <w:rPr>
          <w:rFonts w:ascii="Times New Roman" w:hAnsi="Times New Roman"/>
          <w:iCs/>
          <w:sz w:val="24"/>
          <w:szCs w:val="28"/>
          <w:lang w:val="kk"/>
        </w:rPr>
      </w:pPr>
      <w:r w:rsidRPr="00F37365">
        <w:rPr>
          <w:rFonts w:ascii="Times New Roman" w:hAnsi="Times New Roman"/>
          <w:iCs/>
          <w:sz w:val="24"/>
          <w:szCs w:val="28"/>
          <w:lang w:val="kk"/>
        </w:rPr>
        <w:t>Күшті жүрек айну және құсу жағдайларының жиілігі азырақ байқалды байқалды (сәйкесінше, 2,1% және 2,8% пациенттерде).</w:t>
      </w:r>
    </w:p>
    <w:p w14:paraId="0C4846CE" w14:textId="77777777" w:rsidR="001D51D0" w:rsidRPr="00B730CC" w:rsidRDefault="0090629E" w:rsidP="001D51D0">
      <w:pPr>
        <w:spacing w:after="0" w:line="240" w:lineRule="auto"/>
        <w:jc w:val="both"/>
        <w:rPr>
          <w:rFonts w:ascii="Times New Roman" w:hAnsi="Times New Roman"/>
          <w:iCs/>
          <w:sz w:val="24"/>
          <w:szCs w:val="28"/>
          <w:lang w:val="kk"/>
        </w:rPr>
      </w:pPr>
      <w:r w:rsidRPr="00F37365">
        <w:rPr>
          <w:rFonts w:ascii="Times New Roman" w:hAnsi="Times New Roman"/>
          <w:iCs/>
          <w:sz w:val="24"/>
          <w:szCs w:val="28"/>
          <w:lang w:val="kk"/>
        </w:rPr>
        <w:t>Иринотекан және/немесе лоперамид қабылдаумен байланысты іш қату 3,4% пациентте байқалды.</w:t>
      </w:r>
    </w:p>
    <w:p w14:paraId="4BD10183" w14:textId="77777777" w:rsidR="001D51D0" w:rsidRPr="00B730CC" w:rsidRDefault="0090629E" w:rsidP="001D51D0">
      <w:pPr>
        <w:spacing w:after="0" w:line="240" w:lineRule="auto"/>
        <w:jc w:val="both"/>
        <w:rPr>
          <w:rFonts w:ascii="Times New Roman" w:hAnsi="Times New Roman"/>
          <w:iCs/>
          <w:sz w:val="24"/>
          <w:szCs w:val="28"/>
          <w:lang w:val="kk"/>
        </w:rPr>
      </w:pPr>
      <w:r w:rsidRPr="00F37365">
        <w:rPr>
          <w:rFonts w:ascii="Times New Roman" w:hAnsi="Times New Roman"/>
          <w:iCs/>
          <w:sz w:val="24"/>
          <w:szCs w:val="28"/>
          <w:lang w:val="kk"/>
        </w:rPr>
        <w:t>Нейтропения пациенттердің 82,5%-да білінді және 9,8% пациентте ауыр сипатта болды (нейтрофилдер саны &lt; 500 жасуша/мм</w:t>
      </w:r>
      <w:r w:rsidRPr="00F37365">
        <w:rPr>
          <w:rFonts w:ascii="Times New Roman" w:hAnsi="Times New Roman"/>
          <w:iCs/>
          <w:sz w:val="24"/>
          <w:szCs w:val="28"/>
          <w:vertAlign w:val="superscript"/>
          <w:lang w:val="kk"/>
        </w:rPr>
        <w:t>3</w:t>
      </w:r>
      <w:r w:rsidRPr="00F37365">
        <w:rPr>
          <w:rFonts w:ascii="Times New Roman" w:hAnsi="Times New Roman"/>
          <w:iCs/>
          <w:sz w:val="24"/>
          <w:szCs w:val="28"/>
          <w:lang w:val="kk"/>
        </w:rPr>
        <w:t>). Бағалауға болатын циклдерден, нейтрофилдер саны &lt; 500 жасуша/мм</w:t>
      </w:r>
      <w:r w:rsidRPr="00F37365">
        <w:rPr>
          <w:rFonts w:ascii="Times New Roman" w:hAnsi="Times New Roman"/>
          <w:iCs/>
          <w:sz w:val="24"/>
          <w:szCs w:val="28"/>
          <w:vertAlign w:val="superscript"/>
          <w:lang w:val="kk"/>
        </w:rPr>
        <w:t>3</w:t>
      </w:r>
      <w:r w:rsidRPr="00F37365">
        <w:rPr>
          <w:rFonts w:ascii="Times New Roman" w:hAnsi="Times New Roman"/>
          <w:iCs/>
          <w:sz w:val="24"/>
          <w:szCs w:val="28"/>
          <w:lang w:val="kk"/>
        </w:rPr>
        <w:t xml:space="preserve"> болатын 2,7%-ды қоса алғанда, 67,3%-да нейтрофилдер саны 1000 жасуша/мм</w:t>
      </w:r>
      <w:r w:rsidRPr="00F37365">
        <w:rPr>
          <w:rFonts w:ascii="Times New Roman" w:hAnsi="Times New Roman"/>
          <w:iCs/>
          <w:sz w:val="24"/>
          <w:szCs w:val="28"/>
          <w:vertAlign w:val="superscript"/>
          <w:lang w:val="kk"/>
        </w:rPr>
        <w:t>3</w:t>
      </w:r>
      <w:r w:rsidRPr="00F37365">
        <w:rPr>
          <w:rFonts w:ascii="Times New Roman" w:hAnsi="Times New Roman"/>
          <w:iCs/>
          <w:sz w:val="24"/>
          <w:szCs w:val="28"/>
          <w:lang w:val="kk"/>
        </w:rPr>
        <w:t xml:space="preserve"> аз болды. Толық сауығуға әдетте 7-8 күн ішінде қол жеткізілді.  </w:t>
      </w:r>
    </w:p>
    <w:p w14:paraId="2C33CCAB" w14:textId="77777777" w:rsidR="001D51D0" w:rsidRPr="00B730CC" w:rsidRDefault="0090629E" w:rsidP="001D51D0">
      <w:pPr>
        <w:spacing w:after="0" w:line="240" w:lineRule="auto"/>
        <w:jc w:val="both"/>
        <w:rPr>
          <w:rFonts w:ascii="Times New Roman" w:hAnsi="Times New Roman"/>
          <w:iCs/>
          <w:sz w:val="24"/>
          <w:szCs w:val="28"/>
          <w:lang w:val="kk"/>
        </w:rPr>
      </w:pPr>
      <w:r w:rsidRPr="00F37365">
        <w:rPr>
          <w:rFonts w:ascii="Times New Roman" w:hAnsi="Times New Roman"/>
          <w:iCs/>
          <w:sz w:val="24"/>
          <w:szCs w:val="28"/>
          <w:lang w:val="kk"/>
        </w:rPr>
        <w:t>Фебрильді нейтропения 3,4% пациентте және 0,9% циклдерде байқалды.</w:t>
      </w:r>
    </w:p>
    <w:p w14:paraId="5A3F79F0" w14:textId="77777777" w:rsidR="001D51D0" w:rsidRPr="00B730CC" w:rsidRDefault="0090629E" w:rsidP="001D51D0">
      <w:pPr>
        <w:spacing w:after="0" w:line="240" w:lineRule="auto"/>
        <w:jc w:val="both"/>
        <w:rPr>
          <w:rFonts w:ascii="Times New Roman" w:hAnsi="Times New Roman"/>
          <w:iCs/>
          <w:sz w:val="24"/>
          <w:szCs w:val="28"/>
          <w:lang w:val="kk"/>
        </w:rPr>
      </w:pPr>
      <w:r w:rsidRPr="00F37365">
        <w:rPr>
          <w:rFonts w:ascii="Times New Roman" w:hAnsi="Times New Roman"/>
          <w:iCs/>
          <w:sz w:val="24"/>
          <w:szCs w:val="28"/>
          <w:lang w:val="kk"/>
        </w:rPr>
        <w:t>Инфекция пациенттердің шамамен 2%-да (0,5% цикл) байқалды және пациенттердің шамамен 2,1%-да ауыр нейтропениямен байланысты болды (0,5% цикл) және 1 жағдайда өлімге әкелді.</w:t>
      </w:r>
    </w:p>
    <w:p w14:paraId="5035C068" w14:textId="77777777" w:rsidR="001D51D0" w:rsidRPr="00F37365" w:rsidRDefault="0090629E" w:rsidP="001D51D0">
      <w:pPr>
        <w:spacing w:after="0" w:line="240" w:lineRule="auto"/>
        <w:jc w:val="both"/>
        <w:rPr>
          <w:rFonts w:ascii="Times New Roman" w:hAnsi="Times New Roman"/>
          <w:iCs/>
          <w:sz w:val="24"/>
          <w:szCs w:val="28"/>
        </w:rPr>
      </w:pPr>
      <w:r w:rsidRPr="00F37365">
        <w:rPr>
          <w:rFonts w:ascii="Times New Roman" w:hAnsi="Times New Roman"/>
          <w:iCs/>
          <w:sz w:val="24"/>
          <w:szCs w:val="28"/>
          <w:lang w:val="kk"/>
        </w:rPr>
        <w:t>Анемия пациенттердің 97,2%-да тіркелді (2,1%-да гемоглобин &lt; 8 г/дл).</w:t>
      </w:r>
    </w:p>
    <w:p w14:paraId="392335EA" w14:textId="77777777" w:rsidR="001D51D0" w:rsidRPr="00B730CC" w:rsidRDefault="0090629E" w:rsidP="001D51D0">
      <w:pPr>
        <w:spacing w:after="0" w:line="240" w:lineRule="auto"/>
        <w:jc w:val="both"/>
        <w:rPr>
          <w:rFonts w:ascii="Times New Roman" w:hAnsi="Times New Roman"/>
          <w:iCs/>
          <w:sz w:val="24"/>
          <w:szCs w:val="28"/>
          <w:lang w:val="kk"/>
        </w:rPr>
      </w:pPr>
      <w:r w:rsidRPr="00F37365">
        <w:rPr>
          <w:rFonts w:ascii="Times New Roman" w:hAnsi="Times New Roman"/>
          <w:iCs/>
          <w:sz w:val="24"/>
          <w:szCs w:val="28"/>
          <w:lang w:val="kk"/>
        </w:rPr>
        <w:t>Тромбоцитопения (&lt;100 000 жасуша/мм</w:t>
      </w:r>
      <w:r w:rsidRPr="00F37365">
        <w:rPr>
          <w:rFonts w:ascii="Times New Roman" w:hAnsi="Times New Roman"/>
          <w:iCs/>
          <w:sz w:val="24"/>
          <w:szCs w:val="28"/>
          <w:vertAlign w:val="superscript"/>
          <w:lang w:val="kk"/>
        </w:rPr>
        <w:t>3</w:t>
      </w:r>
      <w:r w:rsidRPr="00F37365">
        <w:rPr>
          <w:rFonts w:ascii="Times New Roman" w:hAnsi="Times New Roman"/>
          <w:iCs/>
          <w:sz w:val="24"/>
          <w:szCs w:val="28"/>
          <w:lang w:val="kk"/>
        </w:rPr>
        <w:t>) 32,6% пациентте және 21,8% циклдерде байқалды. Ауыр тромбоцитопения (&lt;50 000 жасуша/мм</w:t>
      </w:r>
      <w:r w:rsidRPr="00F37365">
        <w:rPr>
          <w:rFonts w:ascii="Times New Roman" w:hAnsi="Times New Roman"/>
          <w:iCs/>
          <w:sz w:val="24"/>
          <w:szCs w:val="28"/>
          <w:vertAlign w:val="superscript"/>
          <w:lang w:val="kk"/>
        </w:rPr>
        <w:t>3</w:t>
      </w:r>
      <w:r w:rsidRPr="00F37365">
        <w:rPr>
          <w:rFonts w:ascii="Times New Roman" w:hAnsi="Times New Roman"/>
          <w:iCs/>
          <w:sz w:val="24"/>
          <w:szCs w:val="28"/>
          <w:lang w:val="kk"/>
        </w:rPr>
        <w:t>) байқалған жоқ.</w:t>
      </w:r>
    </w:p>
    <w:p w14:paraId="16D82D93" w14:textId="77777777" w:rsidR="001D51D0" w:rsidRPr="00B730CC" w:rsidRDefault="0090629E" w:rsidP="001D51D0">
      <w:pPr>
        <w:spacing w:after="0" w:line="240" w:lineRule="auto"/>
        <w:jc w:val="both"/>
        <w:rPr>
          <w:rFonts w:ascii="Times New Roman" w:hAnsi="Times New Roman"/>
          <w:iCs/>
          <w:sz w:val="24"/>
          <w:szCs w:val="28"/>
          <w:lang w:val="kk"/>
        </w:rPr>
      </w:pPr>
      <w:r w:rsidRPr="00F37365">
        <w:rPr>
          <w:rFonts w:ascii="Times New Roman" w:hAnsi="Times New Roman"/>
          <w:iCs/>
          <w:sz w:val="24"/>
          <w:szCs w:val="28"/>
          <w:lang w:val="kk"/>
        </w:rPr>
        <w:t>Жедел холинергиялық синдром. Ауыр транзиторлық жедел холинергиялық синдром біріктірілген ем алған 12% пациентте байқалды.</w:t>
      </w:r>
    </w:p>
    <w:p w14:paraId="7E591287" w14:textId="77777777" w:rsidR="001D51D0" w:rsidRPr="00B730CC" w:rsidRDefault="0090629E" w:rsidP="001D51D0">
      <w:pPr>
        <w:spacing w:after="0" w:line="240" w:lineRule="auto"/>
        <w:jc w:val="both"/>
        <w:rPr>
          <w:rFonts w:ascii="Times New Roman" w:hAnsi="Times New Roman"/>
          <w:iCs/>
          <w:sz w:val="24"/>
          <w:szCs w:val="28"/>
          <w:lang w:val="kk"/>
        </w:rPr>
      </w:pPr>
      <w:r w:rsidRPr="00F37365">
        <w:rPr>
          <w:rFonts w:ascii="Times New Roman" w:hAnsi="Times New Roman"/>
          <w:iCs/>
          <w:sz w:val="24"/>
          <w:szCs w:val="28"/>
          <w:lang w:val="kk"/>
        </w:rPr>
        <w:t>Ауыр түрдегі астения біріктірілген ем алған 6,2% пациентте байқалды. Иринотеканмен себеп-салдарлық байланысы нақты анықталған жоқ.</w:t>
      </w:r>
    </w:p>
    <w:p w14:paraId="3A28B2BD" w14:textId="77777777" w:rsidR="001D51D0" w:rsidRPr="00B730CC" w:rsidRDefault="0090629E" w:rsidP="001D51D0">
      <w:pPr>
        <w:spacing w:after="0" w:line="240" w:lineRule="auto"/>
        <w:jc w:val="both"/>
        <w:rPr>
          <w:rFonts w:ascii="Times New Roman" w:hAnsi="Times New Roman"/>
          <w:iCs/>
          <w:sz w:val="24"/>
          <w:szCs w:val="28"/>
          <w:lang w:val="kk"/>
        </w:rPr>
      </w:pPr>
      <w:r w:rsidRPr="00F37365">
        <w:rPr>
          <w:rFonts w:ascii="Times New Roman" w:hAnsi="Times New Roman"/>
          <w:iCs/>
          <w:sz w:val="24"/>
          <w:szCs w:val="28"/>
          <w:lang w:val="kk"/>
        </w:rPr>
        <w:t>Инфекциясыз және қатар жүретін ауыр нейтропениясыз қызба біріктірілген ем алған 6,2% пациентте байқалды.</w:t>
      </w:r>
    </w:p>
    <w:p w14:paraId="465DD381" w14:textId="77777777" w:rsidR="00B953B2" w:rsidRPr="00B730CC" w:rsidRDefault="0090629E" w:rsidP="00B953B2">
      <w:pPr>
        <w:spacing w:after="0" w:line="240" w:lineRule="auto"/>
        <w:jc w:val="both"/>
        <w:rPr>
          <w:rFonts w:ascii="Times New Roman" w:hAnsi="Times New Roman"/>
          <w:i/>
          <w:sz w:val="24"/>
          <w:szCs w:val="28"/>
          <w:lang w:val="kk"/>
        </w:rPr>
      </w:pPr>
      <w:r w:rsidRPr="00F37365">
        <w:rPr>
          <w:rFonts w:ascii="Times New Roman" w:hAnsi="Times New Roman"/>
          <w:i/>
          <w:sz w:val="24"/>
          <w:szCs w:val="28"/>
          <w:lang w:val="kk"/>
        </w:rPr>
        <w:t>Зертханалық тестілер</w:t>
      </w:r>
    </w:p>
    <w:p w14:paraId="1887C359" w14:textId="77777777" w:rsidR="001D51D0" w:rsidRPr="00B730CC" w:rsidRDefault="0090629E" w:rsidP="001D51D0">
      <w:pPr>
        <w:spacing w:after="0" w:line="240" w:lineRule="auto"/>
        <w:jc w:val="both"/>
        <w:rPr>
          <w:rFonts w:ascii="Times New Roman" w:hAnsi="Times New Roman"/>
          <w:iCs/>
          <w:sz w:val="24"/>
          <w:szCs w:val="28"/>
          <w:lang w:val="kk"/>
        </w:rPr>
      </w:pPr>
      <w:bookmarkStart w:id="17" w:name="_Hlk181285464"/>
      <w:r w:rsidRPr="00F37365">
        <w:rPr>
          <w:rFonts w:ascii="Times New Roman" w:hAnsi="Times New Roman"/>
          <w:iCs/>
          <w:sz w:val="24"/>
          <w:szCs w:val="28"/>
          <w:lang w:val="kk"/>
        </w:rPr>
        <w:t>АСаТ, АЛаТ</w:t>
      </w:r>
      <w:bookmarkEnd w:id="17"/>
      <w:r w:rsidRPr="00F37365">
        <w:rPr>
          <w:rFonts w:ascii="Times New Roman" w:hAnsi="Times New Roman"/>
          <w:iCs/>
          <w:sz w:val="24"/>
          <w:szCs w:val="28"/>
          <w:lang w:val="kk"/>
        </w:rPr>
        <w:t>, сілтілік фосфатазаның немесе билирубиннің өтпелі сарысулық деңгейлері (1 және 2 дәрежелі) бауырда үдемелі метастаздар болмағанда, сәйкесінше 15%, 11%, 11% және 10% пациенттерде байқалды. 3 дәрежелі өтпелі процестер сәйкесінше 0%, 0%, 0% және 1% пациентте байқалды. 4-ші дәрежесі байқалған жоқ. Амилаза және/немесе липаза деңгейінің жоғарылағаны туралы өте сирек жағдайларда хабарланды.</w:t>
      </w:r>
    </w:p>
    <w:p w14:paraId="2B5DEBC0" w14:textId="77777777" w:rsidR="001D51D0" w:rsidRPr="00B730CC" w:rsidRDefault="0090629E" w:rsidP="001D51D0">
      <w:pPr>
        <w:spacing w:after="0" w:line="240" w:lineRule="auto"/>
        <w:jc w:val="both"/>
        <w:rPr>
          <w:rFonts w:ascii="Times New Roman" w:hAnsi="Times New Roman"/>
          <w:iCs/>
          <w:sz w:val="24"/>
          <w:szCs w:val="28"/>
          <w:lang w:val="kk"/>
        </w:rPr>
      </w:pPr>
      <w:r w:rsidRPr="00F37365">
        <w:rPr>
          <w:rFonts w:ascii="Times New Roman" w:hAnsi="Times New Roman"/>
          <w:iCs/>
          <w:sz w:val="24"/>
          <w:szCs w:val="28"/>
          <w:lang w:val="kk"/>
        </w:rPr>
        <w:lastRenderedPageBreak/>
        <w:t xml:space="preserve">Негізінен диареямен және құсумен байланысты гипокалиемия мен гипонатриемияның сирек жағдайлары туралы хабарланды.  </w:t>
      </w:r>
    </w:p>
    <w:p w14:paraId="4D29E3FD" w14:textId="77777777" w:rsidR="001D51D0" w:rsidRPr="00B730CC" w:rsidRDefault="0090629E" w:rsidP="001D51D0">
      <w:pPr>
        <w:spacing w:after="0" w:line="240" w:lineRule="auto"/>
        <w:jc w:val="both"/>
        <w:rPr>
          <w:rFonts w:ascii="Times New Roman" w:hAnsi="Times New Roman"/>
          <w:i/>
          <w:sz w:val="24"/>
          <w:szCs w:val="28"/>
          <w:lang w:val="kk"/>
        </w:rPr>
      </w:pPr>
      <w:bookmarkStart w:id="18" w:name="_Hlk181285487"/>
      <w:r w:rsidRPr="0046525C">
        <w:rPr>
          <w:rFonts w:ascii="Times New Roman" w:hAnsi="Times New Roman"/>
          <w:i/>
          <w:sz w:val="24"/>
          <w:szCs w:val="28"/>
          <w:lang w:val="kk"/>
        </w:rPr>
        <w:t>Иринотекан</w:t>
      </w:r>
      <w:r w:rsidR="00E07D54" w:rsidRPr="0046525C">
        <w:rPr>
          <w:rFonts w:ascii="Times New Roman" w:hAnsi="Times New Roman"/>
          <w:i/>
          <w:sz w:val="24"/>
          <w:szCs w:val="28"/>
          <w:lang w:val="kk"/>
        </w:rPr>
        <w:t xml:space="preserve">мен </w:t>
      </w:r>
      <w:r w:rsidRPr="0046525C">
        <w:rPr>
          <w:rFonts w:ascii="Times New Roman" w:hAnsi="Times New Roman"/>
          <w:i/>
          <w:sz w:val="24"/>
          <w:szCs w:val="28"/>
          <w:lang w:val="kk"/>
        </w:rPr>
        <w:t>емдеудің</w:t>
      </w:r>
      <w:r w:rsidRPr="00F37365">
        <w:rPr>
          <w:rFonts w:ascii="Times New Roman" w:hAnsi="Times New Roman"/>
          <w:i/>
          <w:sz w:val="24"/>
          <w:szCs w:val="28"/>
          <w:lang w:val="kk"/>
        </w:rPr>
        <w:t xml:space="preserve"> апталық режимімен клиникалық зерттеулерде тіркелген басқа жағымсыз құбылыстар</w:t>
      </w:r>
    </w:p>
    <w:bookmarkEnd w:id="18"/>
    <w:p w14:paraId="5B1C4670" w14:textId="77777777" w:rsidR="007328F2" w:rsidRPr="00B730CC" w:rsidRDefault="0090629E" w:rsidP="007328F2">
      <w:pPr>
        <w:spacing w:after="0" w:line="240" w:lineRule="auto"/>
        <w:jc w:val="both"/>
        <w:rPr>
          <w:rFonts w:ascii="Times New Roman" w:hAnsi="Times New Roman"/>
          <w:sz w:val="24"/>
          <w:szCs w:val="28"/>
          <w:lang w:val="kk"/>
        </w:rPr>
      </w:pPr>
      <w:r w:rsidRPr="00F37365">
        <w:rPr>
          <w:rFonts w:ascii="Times New Roman" w:hAnsi="Times New Roman"/>
          <w:sz w:val="24"/>
          <w:szCs w:val="28"/>
          <w:lang w:val="kk"/>
        </w:rPr>
        <w:t>Клиникалық зерттеулерде иринотеканды қабылдаған кезде мынадай жағдайлар тіркелген: ауыру, сепсис, аноректальді бұзылыс, асқазан-ішек жолының кандидозы, гипомагниемия, бөртпе, терідегі белгілер, жүрістің бұзылуы, сананың шатасуы, бас ауыруы, естен тану, қан кернеу, брадикардия, несеп шығару жолдарының инфекциясы, кеуденің ауыруы, гамма-глутамилтрансферазаның күшеюі, экстравазация және ісік лизисі синдромы, жүрек-қантамыр бұзылыстары (стенокардия, жүректің тоқтауы, миокард инфарктісі, миокард ишемиясы, шеткері тамырлардың бұзылысы, тамырлық бұзылулар) және тромбоэмболиялық құбылыстар (артериялық тромбоз, церебральді инфаркт, мидағы қанайналымның бұзылуы, терең веналар тромбозы, шеткері эмболия, өкпе артериясының тромбоэмболиясы, тромбофлебит, тромбоз және кенеттен өлу).</w:t>
      </w:r>
    </w:p>
    <w:p w14:paraId="66C7153F" w14:textId="77777777" w:rsidR="00B953B2" w:rsidRPr="00B730CC" w:rsidRDefault="0090629E" w:rsidP="007328F2">
      <w:pPr>
        <w:spacing w:after="0" w:line="240" w:lineRule="auto"/>
        <w:jc w:val="both"/>
        <w:rPr>
          <w:rFonts w:ascii="Times New Roman" w:hAnsi="Times New Roman"/>
          <w:bCs/>
          <w:i/>
          <w:iCs/>
          <w:sz w:val="24"/>
          <w:szCs w:val="28"/>
          <w:lang w:val="kk"/>
        </w:rPr>
      </w:pPr>
      <w:r w:rsidRPr="00F37365">
        <w:rPr>
          <w:rFonts w:ascii="Times New Roman" w:hAnsi="Times New Roman"/>
          <w:bCs/>
          <w:i/>
          <w:iCs/>
          <w:sz w:val="24"/>
          <w:szCs w:val="28"/>
          <w:lang w:val="kk"/>
        </w:rPr>
        <w:t xml:space="preserve">Тіркеуден кейінгі зерттеулер </w:t>
      </w:r>
    </w:p>
    <w:p w14:paraId="7E86F490" w14:textId="77777777" w:rsidR="00B953B2" w:rsidRPr="00B730CC" w:rsidRDefault="0090629E" w:rsidP="007328F2">
      <w:pPr>
        <w:spacing w:after="0" w:line="240" w:lineRule="auto"/>
        <w:jc w:val="both"/>
        <w:rPr>
          <w:rFonts w:ascii="Times New Roman" w:hAnsi="Times New Roman"/>
          <w:sz w:val="24"/>
          <w:szCs w:val="28"/>
          <w:lang w:val="kk"/>
        </w:rPr>
      </w:pPr>
      <w:r w:rsidRPr="00F37365">
        <w:rPr>
          <w:rFonts w:ascii="Times New Roman" w:hAnsi="Times New Roman"/>
          <w:sz w:val="24"/>
          <w:szCs w:val="28"/>
          <w:lang w:val="kk"/>
        </w:rPr>
        <w:t>Тіркеуден кейінгі бақылаулардың жиілігі белгісіз (қолда бар деректер негізінде баға беру мүмкін емес).</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24"/>
        <w:gridCol w:w="4537"/>
      </w:tblGrid>
      <w:tr w:rsidR="006474FF" w14:paraId="3E741E29" w14:textId="77777777" w:rsidTr="00F8722A">
        <w:tc>
          <w:tcPr>
            <w:tcW w:w="4643" w:type="dxa"/>
            <w:shd w:val="clear" w:color="auto" w:fill="auto"/>
          </w:tcPr>
          <w:p w14:paraId="1A6140FC" w14:textId="77777777" w:rsidR="00B953B2" w:rsidRPr="00B730CC" w:rsidRDefault="0090629E" w:rsidP="00F8722A">
            <w:pPr>
              <w:spacing w:after="0" w:line="240" w:lineRule="auto"/>
              <w:jc w:val="both"/>
              <w:rPr>
                <w:rFonts w:ascii="Times New Roman" w:hAnsi="Times New Roman"/>
                <w:b/>
                <w:bCs/>
                <w:szCs w:val="24"/>
                <w:lang w:val="kk"/>
              </w:rPr>
            </w:pPr>
            <w:r w:rsidRPr="00F37365">
              <w:rPr>
                <w:rFonts w:ascii="Times New Roman" w:hAnsi="Times New Roman"/>
                <w:b/>
                <w:bCs/>
                <w:szCs w:val="24"/>
                <w:lang w:val="kk"/>
              </w:rPr>
              <w:t>MedDRA бойынша жүйелік-ағзалық жіктеу</w:t>
            </w:r>
          </w:p>
        </w:tc>
        <w:tc>
          <w:tcPr>
            <w:tcW w:w="4644" w:type="dxa"/>
            <w:shd w:val="clear" w:color="auto" w:fill="auto"/>
          </w:tcPr>
          <w:p w14:paraId="2006C303" w14:textId="77777777" w:rsidR="00B953B2" w:rsidRPr="00F37365" w:rsidRDefault="0090629E" w:rsidP="00F8722A">
            <w:pPr>
              <w:spacing w:after="0" w:line="240" w:lineRule="auto"/>
              <w:jc w:val="both"/>
              <w:rPr>
                <w:rFonts w:ascii="Times New Roman" w:hAnsi="Times New Roman"/>
                <w:b/>
                <w:bCs/>
                <w:szCs w:val="24"/>
              </w:rPr>
            </w:pPr>
            <w:r w:rsidRPr="00F37365">
              <w:rPr>
                <w:rFonts w:ascii="Times New Roman" w:hAnsi="Times New Roman"/>
                <w:b/>
                <w:bCs/>
                <w:szCs w:val="24"/>
                <w:lang w:val="kk"/>
              </w:rPr>
              <w:t>Жағымсыз құбылыстар</w:t>
            </w:r>
          </w:p>
        </w:tc>
      </w:tr>
      <w:tr w:rsidR="006474FF" w14:paraId="6FC41E98" w14:textId="77777777" w:rsidTr="00F8722A">
        <w:tc>
          <w:tcPr>
            <w:tcW w:w="4643" w:type="dxa"/>
            <w:shd w:val="clear" w:color="auto" w:fill="auto"/>
          </w:tcPr>
          <w:p w14:paraId="07B5DD18" w14:textId="77777777" w:rsidR="00B953B2" w:rsidRPr="00F37365" w:rsidRDefault="0090629E" w:rsidP="00F8722A">
            <w:pPr>
              <w:spacing w:after="0" w:line="240" w:lineRule="auto"/>
              <w:jc w:val="both"/>
              <w:rPr>
                <w:rFonts w:ascii="Times New Roman" w:hAnsi="Times New Roman"/>
                <w:szCs w:val="24"/>
              </w:rPr>
            </w:pPr>
            <w:r w:rsidRPr="00F37365">
              <w:rPr>
                <w:rFonts w:ascii="Times New Roman" w:hAnsi="Times New Roman"/>
                <w:szCs w:val="24"/>
                <w:lang w:val="kk"/>
              </w:rPr>
              <w:t>Инфекциялар мен инвазиялар</w:t>
            </w:r>
          </w:p>
        </w:tc>
        <w:tc>
          <w:tcPr>
            <w:tcW w:w="4644" w:type="dxa"/>
            <w:shd w:val="clear" w:color="auto" w:fill="auto"/>
          </w:tcPr>
          <w:p w14:paraId="66EF9F28" w14:textId="77777777" w:rsidR="00E3531F" w:rsidRPr="00F37365" w:rsidRDefault="0090629E" w:rsidP="00F8722A">
            <w:pPr>
              <w:spacing w:after="0" w:line="240" w:lineRule="auto"/>
              <w:jc w:val="both"/>
              <w:rPr>
                <w:rFonts w:ascii="Times New Roman" w:hAnsi="Times New Roman"/>
                <w:szCs w:val="24"/>
              </w:rPr>
            </w:pPr>
            <w:r w:rsidRPr="00F37365">
              <w:rPr>
                <w:rFonts w:ascii="Times New Roman" w:hAnsi="Times New Roman"/>
                <w:szCs w:val="24"/>
                <w:lang w:val="kk"/>
              </w:rPr>
              <w:t>Жалғанжарғақшалы колит, олардың біреуі бактериологиялық түрде расталды (Clostridium difficile).</w:t>
            </w:r>
          </w:p>
          <w:p w14:paraId="11B9BFA4" w14:textId="77777777" w:rsidR="00B953B2" w:rsidRPr="00F37365" w:rsidRDefault="0090629E" w:rsidP="00F8722A">
            <w:pPr>
              <w:spacing w:after="0" w:line="240" w:lineRule="auto"/>
              <w:jc w:val="both"/>
              <w:rPr>
                <w:rFonts w:ascii="Times New Roman" w:hAnsi="Times New Roman"/>
                <w:szCs w:val="24"/>
              </w:rPr>
            </w:pPr>
            <w:r w:rsidRPr="00F37365">
              <w:rPr>
                <w:rFonts w:ascii="Times New Roman" w:hAnsi="Times New Roman"/>
                <w:szCs w:val="24"/>
                <w:lang w:val="kk"/>
              </w:rPr>
              <w:t>Сепсис</w:t>
            </w:r>
          </w:p>
          <w:p w14:paraId="1DF99E98" w14:textId="77777777" w:rsidR="00B953B2" w:rsidRPr="00F37365" w:rsidRDefault="0090629E" w:rsidP="00F8722A">
            <w:pPr>
              <w:spacing w:after="0" w:line="240" w:lineRule="auto"/>
              <w:jc w:val="both"/>
              <w:rPr>
                <w:rFonts w:ascii="Times New Roman" w:hAnsi="Times New Roman"/>
                <w:szCs w:val="24"/>
              </w:rPr>
            </w:pPr>
            <w:r w:rsidRPr="00F37365">
              <w:rPr>
                <w:rFonts w:ascii="Times New Roman" w:hAnsi="Times New Roman"/>
                <w:szCs w:val="24"/>
                <w:lang w:val="kk"/>
              </w:rPr>
              <w:t>Зең инфекциясы*</w:t>
            </w:r>
          </w:p>
          <w:p w14:paraId="0C45E08C" w14:textId="77777777" w:rsidR="00B953B2" w:rsidRPr="00F37365" w:rsidRDefault="0090629E" w:rsidP="00F8722A">
            <w:pPr>
              <w:spacing w:after="0" w:line="240" w:lineRule="auto"/>
              <w:jc w:val="both"/>
              <w:rPr>
                <w:rFonts w:ascii="Times New Roman" w:hAnsi="Times New Roman"/>
                <w:szCs w:val="24"/>
              </w:rPr>
            </w:pPr>
            <w:r w:rsidRPr="00F37365">
              <w:rPr>
                <w:rFonts w:ascii="Times New Roman" w:hAnsi="Times New Roman"/>
                <w:szCs w:val="24"/>
                <w:lang w:val="kk"/>
              </w:rPr>
              <w:t>Вирустық инфекциялар</w:t>
            </w:r>
            <w:r w:rsidR="0058296A" w:rsidRPr="00F37365">
              <w:rPr>
                <w:rFonts w:ascii="Times New Roman" w:hAnsi="Times New Roman"/>
                <w:szCs w:val="24"/>
                <w:vertAlign w:val="superscript"/>
                <w:lang w:val="kk"/>
              </w:rPr>
              <w:t>+</w:t>
            </w:r>
          </w:p>
        </w:tc>
      </w:tr>
      <w:tr w:rsidR="006474FF" w14:paraId="54C98F26" w14:textId="77777777" w:rsidTr="00F8722A">
        <w:tc>
          <w:tcPr>
            <w:tcW w:w="4643" w:type="dxa"/>
            <w:shd w:val="clear" w:color="auto" w:fill="auto"/>
          </w:tcPr>
          <w:p w14:paraId="51D68ED9" w14:textId="77777777" w:rsidR="00B953B2" w:rsidRPr="00F37365" w:rsidRDefault="0090629E" w:rsidP="00F8722A">
            <w:pPr>
              <w:spacing w:after="0" w:line="240" w:lineRule="auto"/>
              <w:jc w:val="both"/>
              <w:rPr>
                <w:rFonts w:ascii="Times New Roman" w:hAnsi="Times New Roman"/>
                <w:szCs w:val="24"/>
              </w:rPr>
            </w:pPr>
            <w:r w:rsidRPr="00F37365">
              <w:rPr>
                <w:rFonts w:ascii="Times New Roman" w:hAnsi="Times New Roman"/>
                <w:szCs w:val="24"/>
                <w:lang w:val="kk"/>
              </w:rPr>
              <w:t>Қан және лимфа жүйесі тарапынан бұзылулар</w:t>
            </w:r>
          </w:p>
        </w:tc>
        <w:tc>
          <w:tcPr>
            <w:tcW w:w="4644" w:type="dxa"/>
            <w:shd w:val="clear" w:color="auto" w:fill="auto"/>
          </w:tcPr>
          <w:p w14:paraId="2F330EBF" w14:textId="77777777" w:rsidR="00B953B2" w:rsidRPr="00F37365" w:rsidRDefault="0090629E" w:rsidP="00F8722A">
            <w:pPr>
              <w:spacing w:after="0" w:line="240" w:lineRule="auto"/>
              <w:jc w:val="both"/>
              <w:rPr>
                <w:rFonts w:ascii="Times New Roman" w:hAnsi="Times New Roman"/>
                <w:szCs w:val="24"/>
              </w:rPr>
            </w:pPr>
            <w:r w:rsidRPr="00F37365">
              <w:rPr>
                <w:rFonts w:ascii="Times New Roman" w:hAnsi="Times New Roman"/>
                <w:szCs w:val="24"/>
                <w:lang w:val="kk"/>
              </w:rPr>
              <w:t>Антитромбоциттік антиденелермен байқалатын тромбоцитопения.</w:t>
            </w:r>
          </w:p>
        </w:tc>
      </w:tr>
      <w:tr w:rsidR="006474FF" w14:paraId="5F21BBAE" w14:textId="77777777" w:rsidTr="00F8722A">
        <w:tc>
          <w:tcPr>
            <w:tcW w:w="4643" w:type="dxa"/>
            <w:shd w:val="clear" w:color="auto" w:fill="auto"/>
          </w:tcPr>
          <w:p w14:paraId="538595DF" w14:textId="77777777" w:rsidR="00B953B2" w:rsidRPr="00F37365" w:rsidRDefault="0090629E" w:rsidP="00F8722A">
            <w:pPr>
              <w:spacing w:after="0" w:line="240" w:lineRule="auto"/>
              <w:jc w:val="both"/>
              <w:rPr>
                <w:rFonts w:ascii="Times New Roman" w:hAnsi="Times New Roman"/>
                <w:szCs w:val="24"/>
              </w:rPr>
            </w:pPr>
            <w:r w:rsidRPr="00F37365">
              <w:rPr>
                <w:rFonts w:ascii="Times New Roman" w:hAnsi="Times New Roman"/>
                <w:szCs w:val="24"/>
                <w:lang w:val="kk"/>
              </w:rPr>
              <w:t>Иммундық жүйенің бұзылуы</w:t>
            </w:r>
          </w:p>
        </w:tc>
        <w:tc>
          <w:tcPr>
            <w:tcW w:w="4644" w:type="dxa"/>
            <w:shd w:val="clear" w:color="auto" w:fill="auto"/>
          </w:tcPr>
          <w:p w14:paraId="46D36986" w14:textId="77777777" w:rsidR="00DE1985" w:rsidRPr="00F37365" w:rsidRDefault="0090629E" w:rsidP="00F8722A">
            <w:pPr>
              <w:spacing w:after="0" w:line="240" w:lineRule="auto"/>
              <w:jc w:val="both"/>
              <w:rPr>
                <w:rFonts w:ascii="Times New Roman" w:hAnsi="Times New Roman"/>
                <w:szCs w:val="24"/>
              </w:rPr>
            </w:pPr>
            <w:r w:rsidRPr="00F37365">
              <w:rPr>
                <w:rFonts w:ascii="Times New Roman" w:hAnsi="Times New Roman"/>
                <w:szCs w:val="24"/>
                <w:lang w:val="kk"/>
              </w:rPr>
              <w:t>Аса жоғары сезімталдық</w:t>
            </w:r>
          </w:p>
          <w:p w14:paraId="37840788" w14:textId="77777777" w:rsidR="00B953B2" w:rsidRPr="00F37365" w:rsidRDefault="0090629E" w:rsidP="00F8722A">
            <w:pPr>
              <w:spacing w:after="0" w:line="240" w:lineRule="auto"/>
              <w:jc w:val="both"/>
              <w:rPr>
                <w:rFonts w:ascii="Times New Roman" w:hAnsi="Times New Roman"/>
                <w:szCs w:val="24"/>
              </w:rPr>
            </w:pPr>
            <w:r w:rsidRPr="00F37365">
              <w:rPr>
                <w:rFonts w:ascii="Times New Roman" w:hAnsi="Times New Roman"/>
                <w:szCs w:val="24"/>
                <w:lang w:val="kk"/>
              </w:rPr>
              <w:t>Анафилаксиялық реакция</w:t>
            </w:r>
          </w:p>
        </w:tc>
      </w:tr>
      <w:tr w:rsidR="006474FF" w14:paraId="0A73E21B" w14:textId="77777777" w:rsidTr="00F8722A">
        <w:tc>
          <w:tcPr>
            <w:tcW w:w="4643" w:type="dxa"/>
            <w:shd w:val="clear" w:color="auto" w:fill="auto"/>
          </w:tcPr>
          <w:p w14:paraId="2C29E2CC" w14:textId="77777777" w:rsidR="00B953B2" w:rsidRPr="00F37365" w:rsidRDefault="0090629E" w:rsidP="00F8722A">
            <w:pPr>
              <w:spacing w:after="0" w:line="240" w:lineRule="auto"/>
              <w:jc w:val="both"/>
              <w:rPr>
                <w:rFonts w:ascii="Times New Roman" w:hAnsi="Times New Roman"/>
                <w:szCs w:val="24"/>
              </w:rPr>
            </w:pPr>
            <w:r w:rsidRPr="00F37365">
              <w:rPr>
                <w:rFonts w:ascii="Times New Roman" w:hAnsi="Times New Roman"/>
                <w:szCs w:val="24"/>
                <w:lang w:val="kk"/>
              </w:rPr>
              <w:t>Зат алмасу және тамақтану бұзылулары</w:t>
            </w:r>
          </w:p>
        </w:tc>
        <w:tc>
          <w:tcPr>
            <w:tcW w:w="4644" w:type="dxa"/>
            <w:shd w:val="clear" w:color="auto" w:fill="auto"/>
          </w:tcPr>
          <w:p w14:paraId="5DEE64C1" w14:textId="77777777" w:rsidR="00DE1985" w:rsidRPr="00F37365" w:rsidRDefault="0090629E" w:rsidP="00F8722A">
            <w:pPr>
              <w:spacing w:after="0" w:line="240" w:lineRule="auto"/>
              <w:jc w:val="both"/>
              <w:rPr>
                <w:rFonts w:ascii="Times New Roman" w:hAnsi="Times New Roman"/>
                <w:szCs w:val="24"/>
              </w:rPr>
            </w:pPr>
            <w:r w:rsidRPr="00F37365">
              <w:rPr>
                <w:rFonts w:ascii="Times New Roman" w:hAnsi="Times New Roman"/>
                <w:szCs w:val="24"/>
                <w:lang w:val="kk"/>
              </w:rPr>
              <w:t>Сусыздану (диарея және құсу салдарынан)</w:t>
            </w:r>
          </w:p>
          <w:p w14:paraId="1D9C263E" w14:textId="77777777" w:rsidR="00B953B2" w:rsidRPr="00F37365" w:rsidRDefault="0090629E" w:rsidP="00F8722A">
            <w:pPr>
              <w:spacing w:after="0" w:line="240" w:lineRule="auto"/>
              <w:jc w:val="both"/>
              <w:rPr>
                <w:rFonts w:ascii="Times New Roman" w:hAnsi="Times New Roman"/>
                <w:szCs w:val="24"/>
              </w:rPr>
            </w:pPr>
            <w:r w:rsidRPr="00F37365">
              <w:rPr>
                <w:rFonts w:ascii="Times New Roman" w:hAnsi="Times New Roman"/>
                <w:szCs w:val="24"/>
                <w:lang w:val="kk"/>
              </w:rPr>
              <w:t>Гиповолемия</w:t>
            </w:r>
          </w:p>
        </w:tc>
      </w:tr>
      <w:tr w:rsidR="006474FF" w14:paraId="2A36EA8E" w14:textId="77777777" w:rsidTr="00F8722A">
        <w:tc>
          <w:tcPr>
            <w:tcW w:w="4643" w:type="dxa"/>
            <w:shd w:val="clear" w:color="auto" w:fill="auto"/>
          </w:tcPr>
          <w:p w14:paraId="1AB5E786" w14:textId="77777777" w:rsidR="00DE1985" w:rsidRPr="00F37365" w:rsidRDefault="0090629E" w:rsidP="00F8722A">
            <w:pPr>
              <w:spacing w:after="0" w:line="240" w:lineRule="auto"/>
              <w:jc w:val="both"/>
              <w:rPr>
                <w:rFonts w:ascii="Times New Roman" w:hAnsi="Times New Roman"/>
                <w:szCs w:val="24"/>
              </w:rPr>
            </w:pPr>
            <w:r w:rsidRPr="00F37365">
              <w:rPr>
                <w:rFonts w:ascii="Times New Roman" w:hAnsi="Times New Roman"/>
                <w:szCs w:val="24"/>
                <w:lang w:val="kk"/>
              </w:rPr>
              <w:t>Жүйке жүйесінің бұзылуы</w:t>
            </w:r>
          </w:p>
        </w:tc>
        <w:tc>
          <w:tcPr>
            <w:tcW w:w="4644" w:type="dxa"/>
            <w:shd w:val="clear" w:color="auto" w:fill="auto"/>
          </w:tcPr>
          <w:p w14:paraId="4F7FBE9E" w14:textId="77777777" w:rsidR="00DE1985" w:rsidRPr="00F37365" w:rsidRDefault="0090629E" w:rsidP="00F8722A">
            <w:pPr>
              <w:spacing w:after="0" w:line="240" w:lineRule="auto"/>
              <w:jc w:val="both"/>
              <w:rPr>
                <w:rFonts w:ascii="Times New Roman" w:hAnsi="Times New Roman"/>
                <w:szCs w:val="24"/>
              </w:rPr>
            </w:pPr>
            <w:r w:rsidRPr="00F37365">
              <w:rPr>
                <w:rFonts w:ascii="Times New Roman" w:hAnsi="Times New Roman"/>
                <w:szCs w:val="24"/>
                <w:lang w:val="kk"/>
              </w:rPr>
              <w:t>Сөйлеудің бұзылуы, әдетте, сипаты бойынша өтпелі, кейбір жағдайларда оқиға иринотекан инфузиясы кезінде немесе одан кейін көп ұзамай байқалатын холинергиялық синдроммен түсіндіріледі.</w:t>
            </w:r>
          </w:p>
          <w:p w14:paraId="72C0A36A" w14:textId="77777777" w:rsidR="00DE1985" w:rsidRPr="00F37365" w:rsidRDefault="0090629E" w:rsidP="00F8722A">
            <w:pPr>
              <w:spacing w:after="0" w:line="240" w:lineRule="auto"/>
              <w:jc w:val="both"/>
              <w:rPr>
                <w:rFonts w:ascii="Times New Roman" w:hAnsi="Times New Roman"/>
                <w:szCs w:val="24"/>
              </w:rPr>
            </w:pPr>
            <w:r w:rsidRPr="00F37365">
              <w:rPr>
                <w:rFonts w:ascii="Times New Roman" w:hAnsi="Times New Roman"/>
                <w:szCs w:val="24"/>
                <w:lang w:val="kk"/>
              </w:rPr>
              <w:t>Парестезия</w:t>
            </w:r>
          </w:p>
          <w:p w14:paraId="634A088D" w14:textId="77777777" w:rsidR="00DE1985" w:rsidRPr="00F37365" w:rsidRDefault="0090629E" w:rsidP="00F8722A">
            <w:pPr>
              <w:spacing w:after="0" w:line="240" w:lineRule="auto"/>
              <w:jc w:val="both"/>
              <w:rPr>
                <w:rFonts w:ascii="Times New Roman" w:hAnsi="Times New Roman"/>
                <w:szCs w:val="24"/>
              </w:rPr>
            </w:pPr>
            <w:r w:rsidRPr="00F37365">
              <w:rPr>
                <w:rFonts w:ascii="Times New Roman" w:hAnsi="Times New Roman"/>
                <w:szCs w:val="24"/>
                <w:lang w:val="kk"/>
              </w:rPr>
              <w:t>Бұлшықеттердің еріксіз жиырылуы</w:t>
            </w:r>
          </w:p>
        </w:tc>
      </w:tr>
      <w:tr w:rsidR="006474FF" w14:paraId="6DBE0D75" w14:textId="77777777" w:rsidTr="00F8722A">
        <w:tc>
          <w:tcPr>
            <w:tcW w:w="4643" w:type="dxa"/>
            <w:shd w:val="clear" w:color="auto" w:fill="auto"/>
          </w:tcPr>
          <w:p w14:paraId="17D1218E" w14:textId="77777777" w:rsidR="00DE1985" w:rsidRPr="00F37365" w:rsidRDefault="0090629E" w:rsidP="00F8722A">
            <w:pPr>
              <w:spacing w:after="0" w:line="240" w:lineRule="auto"/>
              <w:jc w:val="both"/>
              <w:rPr>
                <w:rFonts w:ascii="Times New Roman" w:hAnsi="Times New Roman"/>
                <w:szCs w:val="24"/>
              </w:rPr>
            </w:pPr>
            <w:r w:rsidRPr="00F37365">
              <w:rPr>
                <w:rFonts w:ascii="Times New Roman" w:hAnsi="Times New Roman"/>
                <w:szCs w:val="24"/>
                <w:lang w:val="kk"/>
              </w:rPr>
              <w:t>Жүрек-қантамыр жүйесі бұзылыстары</w:t>
            </w:r>
          </w:p>
        </w:tc>
        <w:tc>
          <w:tcPr>
            <w:tcW w:w="4644" w:type="dxa"/>
            <w:shd w:val="clear" w:color="auto" w:fill="auto"/>
          </w:tcPr>
          <w:p w14:paraId="4D010181" w14:textId="77777777" w:rsidR="00DE1985" w:rsidRPr="00F37365" w:rsidRDefault="0090629E" w:rsidP="00F8722A">
            <w:pPr>
              <w:spacing w:after="0" w:line="240" w:lineRule="auto"/>
              <w:jc w:val="both"/>
              <w:rPr>
                <w:rFonts w:ascii="Times New Roman" w:hAnsi="Times New Roman"/>
                <w:szCs w:val="24"/>
              </w:rPr>
            </w:pPr>
            <w:r w:rsidRPr="00F37365">
              <w:rPr>
                <w:rFonts w:ascii="Times New Roman" w:hAnsi="Times New Roman"/>
                <w:szCs w:val="24"/>
                <w:lang w:val="kk"/>
              </w:rPr>
              <w:t>Гипертония (инфузия кезінде немесе одан  кейін)</w:t>
            </w:r>
          </w:p>
          <w:p w14:paraId="3AA37F31" w14:textId="77777777" w:rsidR="00DE1985" w:rsidRPr="00F37365" w:rsidRDefault="0090629E" w:rsidP="00F8722A">
            <w:pPr>
              <w:spacing w:after="0" w:line="240" w:lineRule="auto"/>
              <w:jc w:val="both"/>
              <w:rPr>
                <w:rFonts w:ascii="Times New Roman" w:hAnsi="Times New Roman"/>
                <w:szCs w:val="24"/>
              </w:rPr>
            </w:pPr>
            <w:r w:rsidRPr="00F37365">
              <w:rPr>
                <w:rFonts w:ascii="Times New Roman" w:hAnsi="Times New Roman"/>
                <w:szCs w:val="24"/>
                <w:lang w:val="kk"/>
              </w:rPr>
              <w:t>Жүрек-қантамыр жеткіліксіздігі</w:t>
            </w:r>
            <w:r w:rsidR="0058296A" w:rsidRPr="00F37365">
              <w:rPr>
                <w:rFonts w:ascii="Times New Roman" w:hAnsi="Times New Roman"/>
                <w:szCs w:val="24"/>
                <w:vertAlign w:val="superscript"/>
                <w:lang w:val="kk"/>
              </w:rPr>
              <w:t>++</w:t>
            </w:r>
          </w:p>
          <w:p w14:paraId="2D533FA9" w14:textId="77777777" w:rsidR="00DE1985" w:rsidRPr="00F37365" w:rsidRDefault="0090629E" w:rsidP="00F8722A">
            <w:pPr>
              <w:spacing w:after="0" w:line="240" w:lineRule="auto"/>
              <w:jc w:val="both"/>
              <w:rPr>
                <w:rFonts w:ascii="Times New Roman" w:hAnsi="Times New Roman"/>
                <w:szCs w:val="24"/>
              </w:rPr>
            </w:pPr>
            <w:r w:rsidRPr="00F37365">
              <w:rPr>
                <w:rFonts w:ascii="Times New Roman" w:hAnsi="Times New Roman"/>
                <w:szCs w:val="24"/>
                <w:lang w:val="kk"/>
              </w:rPr>
              <w:t>Гипотония</w:t>
            </w:r>
            <w:r w:rsidR="0058296A" w:rsidRPr="00F37365">
              <w:rPr>
                <w:rFonts w:ascii="Times New Roman" w:hAnsi="Times New Roman"/>
                <w:szCs w:val="24"/>
                <w:vertAlign w:val="superscript"/>
                <w:lang w:val="kk"/>
              </w:rPr>
              <w:t>++</w:t>
            </w:r>
          </w:p>
        </w:tc>
      </w:tr>
      <w:tr w:rsidR="006474FF" w14:paraId="5B89B137" w14:textId="77777777" w:rsidTr="00F8722A">
        <w:tc>
          <w:tcPr>
            <w:tcW w:w="4643" w:type="dxa"/>
            <w:shd w:val="clear" w:color="auto" w:fill="auto"/>
          </w:tcPr>
          <w:p w14:paraId="2F174441" w14:textId="77777777" w:rsidR="00DE1985" w:rsidRPr="00F37365" w:rsidRDefault="0090629E" w:rsidP="00F8722A">
            <w:pPr>
              <w:spacing w:after="0" w:line="240" w:lineRule="auto"/>
              <w:jc w:val="both"/>
              <w:rPr>
                <w:rFonts w:ascii="Times New Roman" w:hAnsi="Times New Roman"/>
                <w:szCs w:val="24"/>
              </w:rPr>
            </w:pPr>
            <w:r w:rsidRPr="00F37365">
              <w:rPr>
                <w:rFonts w:ascii="Times New Roman" w:hAnsi="Times New Roman"/>
                <w:szCs w:val="24"/>
                <w:lang w:val="kk"/>
              </w:rPr>
              <w:t>Респираторлық, торакальдық және көкірекорталық бұзылыстар</w:t>
            </w:r>
          </w:p>
        </w:tc>
        <w:tc>
          <w:tcPr>
            <w:tcW w:w="4644" w:type="dxa"/>
            <w:shd w:val="clear" w:color="auto" w:fill="auto"/>
          </w:tcPr>
          <w:p w14:paraId="2AA24A1B" w14:textId="77777777" w:rsidR="00DE1985" w:rsidRPr="00F37365" w:rsidRDefault="0090629E" w:rsidP="00F8722A">
            <w:pPr>
              <w:spacing w:after="0" w:line="240" w:lineRule="auto"/>
              <w:jc w:val="both"/>
              <w:rPr>
                <w:rFonts w:ascii="Times New Roman" w:hAnsi="Times New Roman"/>
                <w:szCs w:val="24"/>
              </w:rPr>
            </w:pPr>
            <w:r w:rsidRPr="00F37365">
              <w:rPr>
                <w:rFonts w:ascii="Times New Roman" w:hAnsi="Times New Roman"/>
                <w:szCs w:val="24"/>
                <w:lang w:val="kk"/>
              </w:rPr>
              <w:t>Өкпе инфильтрациясымен білінетін, өкпенің интерстициальді ауруы, иринотеканмен ем кезінде сирек кездеседі; Ентігу сияқты ерте әсерлері хабарланған.</w:t>
            </w:r>
          </w:p>
          <w:p w14:paraId="2F01B524" w14:textId="77777777" w:rsidR="00DE1985" w:rsidRPr="00F37365" w:rsidRDefault="0090629E" w:rsidP="00F8722A">
            <w:pPr>
              <w:spacing w:after="0" w:line="240" w:lineRule="auto"/>
              <w:jc w:val="both"/>
              <w:rPr>
                <w:rFonts w:ascii="Times New Roman" w:hAnsi="Times New Roman"/>
                <w:szCs w:val="24"/>
              </w:rPr>
            </w:pPr>
            <w:r w:rsidRPr="00F37365">
              <w:rPr>
                <w:rFonts w:ascii="Times New Roman" w:hAnsi="Times New Roman"/>
                <w:szCs w:val="24"/>
                <w:lang w:val="kk"/>
              </w:rPr>
              <w:t>Ентігу</w:t>
            </w:r>
          </w:p>
          <w:p w14:paraId="6F8EFCEB" w14:textId="77777777" w:rsidR="00DE1985" w:rsidRPr="00F37365" w:rsidRDefault="0090629E" w:rsidP="00F8722A">
            <w:pPr>
              <w:spacing w:after="0" w:line="240" w:lineRule="auto"/>
              <w:jc w:val="both"/>
              <w:rPr>
                <w:rFonts w:ascii="Times New Roman" w:hAnsi="Times New Roman"/>
                <w:szCs w:val="24"/>
              </w:rPr>
            </w:pPr>
            <w:r w:rsidRPr="00F37365">
              <w:rPr>
                <w:rFonts w:ascii="Times New Roman" w:hAnsi="Times New Roman"/>
                <w:szCs w:val="24"/>
                <w:lang w:val="kk"/>
              </w:rPr>
              <w:t>Ықылық ату</w:t>
            </w:r>
          </w:p>
        </w:tc>
      </w:tr>
      <w:tr w:rsidR="006474FF" w14:paraId="1CA5B2CA" w14:textId="77777777" w:rsidTr="00F8722A">
        <w:tc>
          <w:tcPr>
            <w:tcW w:w="4643" w:type="dxa"/>
            <w:shd w:val="clear" w:color="auto" w:fill="auto"/>
          </w:tcPr>
          <w:p w14:paraId="4C606FE9" w14:textId="77777777" w:rsidR="00DE1985" w:rsidRPr="00F37365" w:rsidRDefault="0090629E" w:rsidP="00F8722A">
            <w:pPr>
              <w:spacing w:after="0" w:line="240" w:lineRule="auto"/>
              <w:jc w:val="both"/>
              <w:rPr>
                <w:rFonts w:ascii="Times New Roman" w:hAnsi="Times New Roman"/>
                <w:szCs w:val="24"/>
              </w:rPr>
            </w:pPr>
            <w:r w:rsidRPr="00F37365">
              <w:rPr>
                <w:rFonts w:ascii="Times New Roman" w:hAnsi="Times New Roman"/>
                <w:szCs w:val="24"/>
                <w:lang w:val="kk"/>
              </w:rPr>
              <w:t>Асқазан-ішек бұзылыстары</w:t>
            </w:r>
          </w:p>
        </w:tc>
        <w:tc>
          <w:tcPr>
            <w:tcW w:w="4644" w:type="dxa"/>
            <w:shd w:val="clear" w:color="auto" w:fill="auto"/>
          </w:tcPr>
          <w:p w14:paraId="2AB20AD3" w14:textId="77777777" w:rsidR="00DE1985" w:rsidRPr="00F37365" w:rsidRDefault="0090629E" w:rsidP="00F8722A">
            <w:pPr>
              <w:spacing w:after="0" w:line="240" w:lineRule="auto"/>
              <w:jc w:val="both"/>
              <w:rPr>
                <w:rFonts w:ascii="Times New Roman" w:hAnsi="Times New Roman"/>
                <w:szCs w:val="24"/>
              </w:rPr>
            </w:pPr>
            <w:r w:rsidRPr="00F37365">
              <w:rPr>
                <w:rFonts w:ascii="Times New Roman" w:hAnsi="Times New Roman"/>
                <w:szCs w:val="24"/>
                <w:lang w:val="kk"/>
              </w:rPr>
              <w:t>Ішек бітелісі: алдында болатын колитсіз ішек бітелісі жағдайлары туралы да хабарланды.</w:t>
            </w:r>
          </w:p>
          <w:p w14:paraId="0B55F794" w14:textId="77777777" w:rsidR="00DE1985" w:rsidRPr="00F37365" w:rsidRDefault="0090629E" w:rsidP="00F8722A">
            <w:pPr>
              <w:spacing w:after="0" w:line="240" w:lineRule="auto"/>
              <w:jc w:val="both"/>
              <w:rPr>
                <w:rFonts w:ascii="Times New Roman" w:hAnsi="Times New Roman"/>
                <w:szCs w:val="24"/>
              </w:rPr>
            </w:pPr>
            <w:r w:rsidRPr="00F37365">
              <w:rPr>
                <w:rFonts w:ascii="Times New Roman" w:hAnsi="Times New Roman"/>
                <w:szCs w:val="24"/>
                <w:lang w:val="kk"/>
              </w:rPr>
              <w:t>Мегаколон</w:t>
            </w:r>
          </w:p>
          <w:p w14:paraId="7C07A1B5" w14:textId="77777777" w:rsidR="00DE1985" w:rsidRPr="00F37365" w:rsidRDefault="0090629E" w:rsidP="00F8722A">
            <w:pPr>
              <w:spacing w:after="0" w:line="240" w:lineRule="auto"/>
              <w:jc w:val="both"/>
              <w:rPr>
                <w:rFonts w:ascii="Times New Roman" w:hAnsi="Times New Roman"/>
                <w:szCs w:val="24"/>
              </w:rPr>
            </w:pPr>
            <w:r w:rsidRPr="00F37365">
              <w:rPr>
                <w:rFonts w:ascii="Times New Roman" w:hAnsi="Times New Roman"/>
                <w:szCs w:val="24"/>
                <w:lang w:val="kk"/>
              </w:rPr>
              <w:t>Асқазан-ішектен қан кету.</w:t>
            </w:r>
          </w:p>
          <w:p w14:paraId="4BD39EC1" w14:textId="77777777" w:rsidR="00DE1985" w:rsidRPr="00F37365" w:rsidRDefault="0090629E" w:rsidP="00F8722A">
            <w:pPr>
              <w:spacing w:after="0" w:line="240" w:lineRule="auto"/>
              <w:jc w:val="both"/>
              <w:rPr>
                <w:rFonts w:ascii="Times New Roman" w:hAnsi="Times New Roman"/>
                <w:szCs w:val="24"/>
              </w:rPr>
            </w:pPr>
            <w:r w:rsidRPr="00F37365">
              <w:rPr>
                <w:rFonts w:ascii="Times New Roman" w:hAnsi="Times New Roman"/>
                <w:szCs w:val="24"/>
                <w:lang w:val="kk"/>
              </w:rPr>
              <w:t>Колиттер; кейбір жағдайларда колит ойықжарамен, қан кетумен, ішек бітелісімен немесе инфекциямен асқынған.</w:t>
            </w:r>
          </w:p>
          <w:p w14:paraId="107E31A6" w14:textId="77777777" w:rsidR="00DE1985" w:rsidRPr="00F37365" w:rsidRDefault="0090629E" w:rsidP="00F8722A">
            <w:pPr>
              <w:spacing w:after="0" w:line="240" w:lineRule="auto"/>
              <w:jc w:val="both"/>
              <w:rPr>
                <w:rFonts w:ascii="Times New Roman" w:hAnsi="Times New Roman"/>
                <w:szCs w:val="24"/>
              </w:rPr>
            </w:pPr>
            <w:r w:rsidRPr="00F37365">
              <w:rPr>
                <w:rFonts w:ascii="Times New Roman" w:hAnsi="Times New Roman"/>
                <w:szCs w:val="24"/>
                <w:lang w:val="kk"/>
              </w:rPr>
              <w:lastRenderedPageBreak/>
              <w:t>Тифлит</w:t>
            </w:r>
          </w:p>
          <w:p w14:paraId="5443777C" w14:textId="77777777" w:rsidR="00DE1985" w:rsidRPr="00F37365" w:rsidRDefault="0090629E" w:rsidP="00F8722A">
            <w:pPr>
              <w:spacing w:after="0" w:line="240" w:lineRule="auto"/>
              <w:jc w:val="both"/>
              <w:rPr>
                <w:rFonts w:ascii="Times New Roman" w:hAnsi="Times New Roman"/>
                <w:szCs w:val="24"/>
              </w:rPr>
            </w:pPr>
            <w:r w:rsidRPr="00F37365">
              <w:rPr>
                <w:rFonts w:ascii="Times New Roman" w:hAnsi="Times New Roman"/>
                <w:szCs w:val="24"/>
                <w:lang w:val="kk"/>
              </w:rPr>
              <w:t>Ишемиялық колит.</w:t>
            </w:r>
          </w:p>
          <w:p w14:paraId="3B4BA325" w14:textId="77777777" w:rsidR="00DE1985" w:rsidRPr="00F37365" w:rsidRDefault="0090629E" w:rsidP="00F8722A">
            <w:pPr>
              <w:spacing w:after="0" w:line="240" w:lineRule="auto"/>
              <w:jc w:val="both"/>
              <w:rPr>
                <w:rFonts w:ascii="Times New Roman" w:hAnsi="Times New Roman"/>
                <w:szCs w:val="24"/>
              </w:rPr>
            </w:pPr>
            <w:r w:rsidRPr="00F37365">
              <w:rPr>
                <w:rFonts w:ascii="Times New Roman" w:hAnsi="Times New Roman"/>
                <w:szCs w:val="24"/>
                <w:lang w:val="kk"/>
              </w:rPr>
              <w:t>Ойықжаралы колит</w:t>
            </w:r>
          </w:p>
          <w:p w14:paraId="5FBE86C6" w14:textId="77777777" w:rsidR="00DE1985" w:rsidRPr="00F37365" w:rsidRDefault="0090629E" w:rsidP="00F8722A">
            <w:pPr>
              <w:spacing w:after="0" w:line="240" w:lineRule="auto"/>
              <w:jc w:val="both"/>
              <w:rPr>
                <w:rFonts w:ascii="Times New Roman" w:hAnsi="Times New Roman"/>
                <w:szCs w:val="24"/>
              </w:rPr>
            </w:pPr>
            <w:r w:rsidRPr="00F37365">
              <w:rPr>
                <w:rFonts w:ascii="Times New Roman" w:hAnsi="Times New Roman"/>
                <w:szCs w:val="24"/>
                <w:lang w:val="kk"/>
              </w:rPr>
              <w:t>Панкреатиндік ферменттердің симптоматикалық немесе симптомсыз жоғарылауы.</w:t>
            </w:r>
          </w:p>
          <w:p w14:paraId="2B454CF2" w14:textId="77777777" w:rsidR="00DE1985" w:rsidRPr="00F37365" w:rsidRDefault="0090629E" w:rsidP="00F8722A">
            <w:pPr>
              <w:spacing w:after="0" w:line="240" w:lineRule="auto"/>
              <w:jc w:val="both"/>
              <w:rPr>
                <w:rFonts w:ascii="Times New Roman" w:hAnsi="Times New Roman"/>
                <w:szCs w:val="24"/>
              </w:rPr>
            </w:pPr>
            <w:r w:rsidRPr="00F37365">
              <w:rPr>
                <w:rFonts w:ascii="Times New Roman" w:hAnsi="Times New Roman"/>
                <w:szCs w:val="24"/>
                <w:lang w:val="kk"/>
              </w:rPr>
              <w:t>Ішек тесілуі</w:t>
            </w:r>
          </w:p>
        </w:tc>
      </w:tr>
      <w:tr w:rsidR="006474FF" w14:paraId="798F5F05" w14:textId="77777777" w:rsidTr="00F8722A">
        <w:tc>
          <w:tcPr>
            <w:tcW w:w="4643" w:type="dxa"/>
            <w:shd w:val="clear" w:color="auto" w:fill="auto"/>
          </w:tcPr>
          <w:p w14:paraId="1BC89ED1" w14:textId="77777777" w:rsidR="00DE1985" w:rsidRPr="00F37365" w:rsidRDefault="0090629E" w:rsidP="00F8722A">
            <w:pPr>
              <w:spacing w:after="0" w:line="240" w:lineRule="auto"/>
              <w:jc w:val="both"/>
              <w:rPr>
                <w:rFonts w:ascii="Times New Roman" w:hAnsi="Times New Roman"/>
                <w:szCs w:val="24"/>
              </w:rPr>
            </w:pPr>
            <w:r w:rsidRPr="00F37365">
              <w:rPr>
                <w:rFonts w:ascii="Times New Roman" w:hAnsi="Times New Roman"/>
                <w:szCs w:val="24"/>
                <w:lang w:val="kk"/>
              </w:rPr>
              <w:lastRenderedPageBreak/>
              <w:t>Гепатобилиарлық бұзылыстар</w:t>
            </w:r>
          </w:p>
        </w:tc>
        <w:tc>
          <w:tcPr>
            <w:tcW w:w="4644" w:type="dxa"/>
            <w:shd w:val="clear" w:color="auto" w:fill="auto"/>
          </w:tcPr>
          <w:p w14:paraId="7A816A93" w14:textId="77777777" w:rsidR="00DE1985" w:rsidRPr="00F37365" w:rsidRDefault="0090629E" w:rsidP="00F8722A">
            <w:pPr>
              <w:spacing w:after="0" w:line="240" w:lineRule="auto"/>
              <w:jc w:val="both"/>
              <w:rPr>
                <w:rFonts w:ascii="Times New Roman" w:hAnsi="Times New Roman"/>
                <w:szCs w:val="24"/>
              </w:rPr>
            </w:pPr>
            <w:r w:rsidRPr="00F37365">
              <w:rPr>
                <w:rFonts w:ascii="Times New Roman" w:hAnsi="Times New Roman"/>
                <w:szCs w:val="24"/>
                <w:lang w:val="kk"/>
              </w:rPr>
              <w:t>Стеатогепатит</w:t>
            </w:r>
          </w:p>
          <w:p w14:paraId="51E28183" w14:textId="77777777" w:rsidR="00DE1985" w:rsidRPr="00F37365" w:rsidRDefault="0090629E" w:rsidP="00F8722A">
            <w:pPr>
              <w:spacing w:after="0" w:line="240" w:lineRule="auto"/>
              <w:jc w:val="both"/>
              <w:rPr>
                <w:rFonts w:ascii="Times New Roman" w:hAnsi="Times New Roman"/>
                <w:szCs w:val="24"/>
              </w:rPr>
            </w:pPr>
            <w:r w:rsidRPr="00F37365">
              <w:rPr>
                <w:rFonts w:ascii="Times New Roman" w:hAnsi="Times New Roman"/>
                <w:szCs w:val="24"/>
                <w:lang w:val="kk"/>
              </w:rPr>
              <w:t>Бауыр стеатозы.</w:t>
            </w:r>
          </w:p>
        </w:tc>
      </w:tr>
      <w:tr w:rsidR="006474FF" w14:paraId="5FFB3755" w14:textId="77777777" w:rsidTr="00F8722A">
        <w:tc>
          <w:tcPr>
            <w:tcW w:w="4643" w:type="dxa"/>
            <w:shd w:val="clear" w:color="auto" w:fill="auto"/>
          </w:tcPr>
          <w:p w14:paraId="0C3D3A41" w14:textId="77777777" w:rsidR="00DE1985" w:rsidRPr="00F37365" w:rsidRDefault="0090629E" w:rsidP="00F8722A">
            <w:pPr>
              <w:spacing w:after="0" w:line="240" w:lineRule="auto"/>
              <w:jc w:val="both"/>
              <w:rPr>
                <w:rFonts w:ascii="Times New Roman" w:hAnsi="Times New Roman"/>
                <w:szCs w:val="24"/>
              </w:rPr>
            </w:pPr>
            <w:r w:rsidRPr="00F37365">
              <w:rPr>
                <w:rFonts w:ascii="Times New Roman" w:hAnsi="Times New Roman"/>
                <w:szCs w:val="24"/>
                <w:lang w:val="kk"/>
              </w:rPr>
              <w:t xml:space="preserve">Терінің және теріасты шелмайының аурулары </w:t>
            </w:r>
          </w:p>
        </w:tc>
        <w:tc>
          <w:tcPr>
            <w:tcW w:w="4644" w:type="dxa"/>
            <w:shd w:val="clear" w:color="auto" w:fill="auto"/>
          </w:tcPr>
          <w:p w14:paraId="23F097C5" w14:textId="77777777" w:rsidR="00DE1985" w:rsidRPr="00F37365" w:rsidRDefault="0090629E" w:rsidP="00F8722A">
            <w:pPr>
              <w:spacing w:after="0" w:line="240" w:lineRule="auto"/>
              <w:jc w:val="both"/>
              <w:rPr>
                <w:rFonts w:ascii="Times New Roman" w:hAnsi="Times New Roman"/>
                <w:szCs w:val="24"/>
              </w:rPr>
            </w:pPr>
            <w:r w:rsidRPr="00F37365">
              <w:rPr>
                <w:rFonts w:ascii="Times New Roman" w:hAnsi="Times New Roman"/>
                <w:szCs w:val="24"/>
                <w:lang w:val="kk"/>
              </w:rPr>
              <w:t>Тері реакциясы</w:t>
            </w:r>
          </w:p>
        </w:tc>
      </w:tr>
      <w:tr w:rsidR="006474FF" w14:paraId="7835C751" w14:textId="77777777" w:rsidTr="00F8722A">
        <w:tc>
          <w:tcPr>
            <w:tcW w:w="4643" w:type="dxa"/>
            <w:shd w:val="clear" w:color="auto" w:fill="auto"/>
          </w:tcPr>
          <w:p w14:paraId="43869EC1" w14:textId="77777777" w:rsidR="00DE1985" w:rsidRPr="00F37365" w:rsidRDefault="0090629E" w:rsidP="00F8722A">
            <w:pPr>
              <w:spacing w:after="0" w:line="240" w:lineRule="auto"/>
              <w:jc w:val="both"/>
              <w:rPr>
                <w:rFonts w:ascii="Times New Roman" w:hAnsi="Times New Roman"/>
                <w:szCs w:val="24"/>
              </w:rPr>
            </w:pPr>
            <w:r w:rsidRPr="00F37365">
              <w:rPr>
                <w:rFonts w:ascii="Times New Roman" w:hAnsi="Times New Roman"/>
                <w:szCs w:val="24"/>
                <w:lang w:val="kk"/>
              </w:rPr>
              <w:t>Тірек-қимыл аппараты және дәнекер тін</w:t>
            </w:r>
          </w:p>
        </w:tc>
        <w:tc>
          <w:tcPr>
            <w:tcW w:w="4644" w:type="dxa"/>
            <w:shd w:val="clear" w:color="auto" w:fill="auto"/>
          </w:tcPr>
          <w:p w14:paraId="1E853B04" w14:textId="77777777" w:rsidR="00DE1985" w:rsidRPr="00F37365" w:rsidRDefault="0090629E" w:rsidP="00F8722A">
            <w:pPr>
              <w:spacing w:after="0" w:line="240" w:lineRule="auto"/>
              <w:jc w:val="both"/>
              <w:rPr>
                <w:rFonts w:ascii="Times New Roman" w:hAnsi="Times New Roman"/>
                <w:szCs w:val="24"/>
              </w:rPr>
            </w:pPr>
            <w:r w:rsidRPr="00F37365">
              <w:rPr>
                <w:rFonts w:ascii="Times New Roman" w:hAnsi="Times New Roman"/>
                <w:szCs w:val="24"/>
                <w:lang w:val="kk"/>
              </w:rPr>
              <w:t>Құрысулар</w:t>
            </w:r>
          </w:p>
        </w:tc>
      </w:tr>
      <w:tr w:rsidR="006474FF" w14:paraId="739C31DE" w14:textId="77777777" w:rsidTr="00F8722A">
        <w:tc>
          <w:tcPr>
            <w:tcW w:w="4643" w:type="dxa"/>
            <w:shd w:val="clear" w:color="auto" w:fill="auto"/>
          </w:tcPr>
          <w:p w14:paraId="422C577A" w14:textId="77777777" w:rsidR="00DE1985" w:rsidRPr="00F37365" w:rsidRDefault="0090629E" w:rsidP="00F8722A">
            <w:pPr>
              <w:spacing w:after="0" w:line="240" w:lineRule="auto"/>
              <w:jc w:val="both"/>
              <w:rPr>
                <w:rFonts w:ascii="Times New Roman" w:hAnsi="Times New Roman"/>
                <w:szCs w:val="24"/>
              </w:rPr>
            </w:pPr>
            <w:r w:rsidRPr="00F37365">
              <w:rPr>
                <w:rFonts w:ascii="Times New Roman" w:hAnsi="Times New Roman"/>
                <w:szCs w:val="24"/>
                <w:lang w:val="kk"/>
              </w:rPr>
              <w:t>Бүйрек және несеп шығару жолдары тарапынан бұзылулар</w:t>
            </w:r>
          </w:p>
        </w:tc>
        <w:tc>
          <w:tcPr>
            <w:tcW w:w="4644" w:type="dxa"/>
            <w:shd w:val="clear" w:color="auto" w:fill="auto"/>
          </w:tcPr>
          <w:p w14:paraId="3A24B046" w14:textId="77777777" w:rsidR="00DE1985" w:rsidRPr="00F37365" w:rsidRDefault="0090629E" w:rsidP="00F8722A">
            <w:pPr>
              <w:spacing w:after="0" w:line="240" w:lineRule="auto"/>
              <w:jc w:val="both"/>
              <w:rPr>
                <w:rFonts w:ascii="Times New Roman" w:hAnsi="Times New Roman"/>
                <w:szCs w:val="24"/>
              </w:rPr>
            </w:pPr>
            <w:r w:rsidRPr="00F37365">
              <w:rPr>
                <w:rFonts w:ascii="Times New Roman" w:hAnsi="Times New Roman"/>
                <w:szCs w:val="24"/>
                <w:lang w:val="kk"/>
              </w:rPr>
              <w:t>Бүйрек жеткіліксіздігі және бүйректің жедел жеткіліксіздігі, әдетте, инфекцияланған және/немесе ауыр асқазан-ішек уыттылығының салдарынан жүдеген пациенттерде</w:t>
            </w:r>
            <w:r w:rsidR="0058296A" w:rsidRPr="00F37365">
              <w:rPr>
                <w:rFonts w:ascii="Times New Roman" w:hAnsi="Times New Roman"/>
                <w:szCs w:val="24"/>
                <w:vertAlign w:val="superscript"/>
                <w:lang w:val="kk"/>
              </w:rPr>
              <w:t xml:space="preserve"> ++</w:t>
            </w:r>
          </w:p>
          <w:p w14:paraId="2C8B35D0" w14:textId="77777777" w:rsidR="00DE1985" w:rsidRPr="00F37365" w:rsidRDefault="0090629E" w:rsidP="00F8722A">
            <w:pPr>
              <w:spacing w:after="0" w:line="240" w:lineRule="auto"/>
              <w:jc w:val="both"/>
              <w:rPr>
                <w:rFonts w:ascii="Times New Roman" w:hAnsi="Times New Roman"/>
                <w:szCs w:val="24"/>
              </w:rPr>
            </w:pPr>
            <w:r w:rsidRPr="00F37365">
              <w:rPr>
                <w:rFonts w:ascii="Times New Roman" w:hAnsi="Times New Roman"/>
                <w:szCs w:val="24"/>
                <w:lang w:val="kk"/>
              </w:rPr>
              <w:t>Бүйрек жеткіліксіздігі</w:t>
            </w:r>
            <w:r w:rsidR="0058296A" w:rsidRPr="00F37365">
              <w:rPr>
                <w:rFonts w:ascii="Times New Roman" w:hAnsi="Times New Roman"/>
                <w:szCs w:val="24"/>
                <w:vertAlign w:val="superscript"/>
                <w:lang w:val="kk"/>
              </w:rPr>
              <w:t>++</w:t>
            </w:r>
          </w:p>
        </w:tc>
      </w:tr>
      <w:tr w:rsidR="006474FF" w14:paraId="02723C0F" w14:textId="77777777" w:rsidTr="00F8722A">
        <w:tc>
          <w:tcPr>
            <w:tcW w:w="4643" w:type="dxa"/>
            <w:shd w:val="clear" w:color="auto" w:fill="auto"/>
          </w:tcPr>
          <w:p w14:paraId="4A321286" w14:textId="77777777" w:rsidR="00DE1985" w:rsidRPr="00F37365" w:rsidRDefault="0090629E" w:rsidP="00F8722A">
            <w:pPr>
              <w:spacing w:after="0" w:line="240" w:lineRule="auto"/>
              <w:jc w:val="both"/>
              <w:rPr>
                <w:rFonts w:ascii="Times New Roman" w:hAnsi="Times New Roman"/>
                <w:szCs w:val="24"/>
              </w:rPr>
            </w:pPr>
            <w:r w:rsidRPr="00F37365">
              <w:rPr>
                <w:rFonts w:ascii="Times New Roman" w:hAnsi="Times New Roman"/>
                <w:szCs w:val="24"/>
                <w:lang w:val="kk"/>
              </w:rPr>
              <w:t>Жалпы бұзылыстар және енгізген жердегі жағдайлар</w:t>
            </w:r>
          </w:p>
        </w:tc>
        <w:tc>
          <w:tcPr>
            <w:tcW w:w="4644" w:type="dxa"/>
            <w:shd w:val="clear" w:color="auto" w:fill="auto"/>
          </w:tcPr>
          <w:p w14:paraId="7DFD88B3" w14:textId="77777777" w:rsidR="00DE1985" w:rsidRPr="00F37365" w:rsidRDefault="0090629E" w:rsidP="00F8722A">
            <w:pPr>
              <w:spacing w:after="0" w:line="240" w:lineRule="auto"/>
              <w:jc w:val="both"/>
              <w:rPr>
                <w:rFonts w:ascii="Times New Roman" w:hAnsi="Times New Roman"/>
                <w:szCs w:val="24"/>
              </w:rPr>
            </w:pPr>
            <w:r w:rsidRPr="00F37365">
              <w:rPr>
                <w:rFonts w:ascii="Times New Roman" w:hAnsi="Times New Roman"/>
                <w:szCs w:val="24"/>
                <w:lang w:val="kk"/>
              </w:rPr>
              <w:t>Енгізген жердегі реакция</w:t>
            </w:r>
          </w:p>
        </w:tc>
      </w:tr>
      <w:tr w:rsidR="006474FF" w14:paraId="07722A3C" w14:textId="77777777" w:rsidTr="00F8722A">
        <w:tc>
          <w:tcPr>
            <w:tcW w:w="4643" w:type="dxa"/>
            <w:shd w:val="clear" w:color="auto" w:fill="auto"/>
          </w:tcPr>
          <w:p w14:paraId="7376B6D4" w14:textId="77777777" w:rsidR="00DE1985" w:rsidRPr="00F37365" w:rsidRDefault="0090629E" w:rsidP="00F8722A">
            <w:pPr>
              <w:spacing w:after="0" w:line="240" w:lineRule="auto"/>
              <w:jc w:val="both"/>
              <w:rPr>
                <w:rFonts w:ascii="Times New Roman" w:hAnsi="Times New Roman"/>
                <w:szCs w:val="24"/>
              </w:rPr>
            </w:pPr>
            <w:r w:rsidRPr="00F37365">
              <w:rPr>
                <w:rFonts w:ascii="Times New Roman" w:hAnsi="Times New Roman"/>
                <w:szCs w:val="24"/>
                <w:lang w:val="kk"/>
              </w:rPr>
              <w:t>Зертханалық деректер</w:t>
            </w:r>
          </w:p>
        </w:tc>
        <w:tc>
          <w:tcPr>
            <w:tcW w:w="4644" w:type="dxa"/>
            <w:shd w:val="clear" w:color="auto" w:fill="auto"/>
          </w:tcPr>
          <w:p w14:paraId="2C50E9BE" w14:textId="77777777" w:rsidR="00DE1985" w:rsidRPr="00F37365" w:rsidRDefault="0090629E" w:rsidP="00F8722A">
            <w:pPr>
              <w:spacing w:after="0" w:line="240" w:lineRule="auto"/>
              <w:jc w:val="both"/>
              <w:rPr>
                <w:rFonts w:ascii="Times New Roman" w:hAnsi="Times New Roman"/>
                <w:szCs w:val="24"/>
              </w:rPr>
            </w:pPr>
            <w:r w:rsidRPr="00F37365">
              <w:rPr>
                <w:rFonts w:ascii="Times New Roman" w:hAnsi="Times New Roman"/>
                <w:szCs w:val="24"/>
                <w:lang w:val="kk"/>
              </w:rPr>
              <w:t>Амилаза деңгейінің жоғарылауы</w:t>
            </w:r>
          </w:p>
          <w:p w14:paraId="3723D8D8" w14:textId="77777777" w:rsidR="00DE1985" w:rsidRPr="00F37365" w:rsidRDefault="0090629E" w:rsidP="00F8722A">
            <w:pPr>
              <w:spacing w:after="0" w:line="240" w:lineRule="auto"/>
              <w:jc w:val="both"/>
              <w:rPr>
                <w:rFonts w:ascii="Times New Roman" w:hAnsi="Times New Roman"/>
                <w:szCs w:val="24"/>
              </w:rPr>
            </w:pPr>
            <w:r w:rsidRPr="00F37365">
              <w:rPr>
                <w:rFonts w:ascii="Times New Roman" w:hAnsi="Times New Roman"/>
                <w:szCs w:val="24"/>
                <w:lang w:val="kk"/>
              </w:rPr>
              <w:t>Липазаның жоғарылауы</w:t>
            </w:r>
          </w:p>
          <w:p w14:paraId="7542A07F" w14:textId="77777777" w:rsidR="00DE1985" w:rsidRPr="00F37365" w:rsidRDefault="0090629E" w:rsidP="00F8722A">
            <w:pPr>
              <w:spacing w:after="0" w:line="240" w:lineRule="auto"/>
              <w:jc w:val="both"/>
              <w:rPr>
                <w:rFonts w:ascii="Times New Roman" w:hAnsi="Times New Roman"/>
                <w:szCs w:val="24"/>
              </w:rPr>
            </w:pPr>
            <w:r w:rsidRPr="00F37365">
              <w:rPr>
                <w:rFonts w:ascii="Times New Roman" w:hAnsi="Times New Roman"/>
                <w:szCs w:val="24"/>
                <w:lang w:val="kk"/>
              </w:rPr>
              <w:t>Гипокалиемия</w:t>
            </w:r>
          </w:p>
          <w:p w14:paraId="181413A9" w14:textId="77777777" w:rsidR="00DE1985" w:rsidRPr="00F37365" w:rsidRDefault="0090629E" w:rsidP="00F8722A">
            <w:pPr>
              <w:spacing w:after="0" w:line="240" w:lineRule="auto"/>
              <w:jc w:val="both"/>
              <w:rPr>
                <w:rFonts w:ascii="Times New Roman" w:hAnsi="Times New Roman"/>
                <w:szCs w:val="24"/>
              </w:rPr>
            </w:pPr>
            <w:r w:rsidRPr="00F37365">
              <w:rPr>
                <w:rFonts w:ascii="Times New Roman" w:hAnsi="Times New Roman"/>
                <w:szCs w:val="24"/>
                <w:lang w:val="kk"/>
              </w:rPr>
              <w:t>Гипонатриемия, негізінен диареямен және құсумен байланысты.</w:t>
            </w:r>
          </w:p>
          <w:p w14:paraId="5543070C" w14:textId="77777777" w:rsidR="00DE1985" w:rsidRPr="00F37365" w:rsidRDefault="0090629E" w:rsidP="00F8722A">
            <w:pPr>
              <w:spacing w:after="0" w:line="240" w:lineRule="auto"/>
              <w:jc w:val="both"/>
              <w:rPr>
                <w:rFonts w:ascii="Times New Roman" w:hAnsi="Times New Roman"/>
                <w:szCs w:val="24"/>
              </w:rPr>
            </w:pPr>
            <w:r w:rsidRPr="00F37365">
              <w:rPr>
                <w:rFonts w:ascii="Times New Roman" w:hAnsi="Times New Roman"/>
                <w:szCs w:val="24"/>
                <w:lang w:val="kk"/>
              </w:rPr>
              <w:t>Өте сирек жағдайларда көбінесе диареямен және құсумен байланысты гипонатриемия туралы хабарланды, бауырда үдемелі метастаз болмаған кездегі трансаминазаның (мысалы, АСТ және АЛТ) жоғарылауы.</w:t>
            </w:r>
          </w:p>
        </w:tc>
      </w:tr>
      <w:tr w:rsidR="006474FF" w14:paraId="45CBC105" w14:textId="77777777" w:rsidTr="00F8722A">
        <w:trPr>
          <w:trHeight w:val="562"/>
        </w:trPr>
        <w:tc>
          <w:tcPr>
            <w:tcW w:w="9287" w:type="dxa"/>
            <w:gridSpan w:val="2"/>
            <w:shd w:val="clear" w:color="auto" w:fill="auto"/>
          </w:tcPr>
          <w:p w14:paraId="41CAEF3A" w14:textId="77777777" w:rsidR="00DE1985" w:rsidRPr="00F37365" w:rsidRDefault="0090629E" w:rsidP="00F8722A">
            <w:pPr>
              <w:spacing w:after="0" w:line="240" w:lineRule="auto"/>
              <w:jc w:val="both"/>
              <w:rPr>
                <w:rFonts w:ascii="Times New Roman" w:hAnsi="Times New Roman"/>
                <w:szCs w:val="24"/>
              </w:rPr>
            </w:pPr>
            <w:r w:rsidRPr="00F37365">
              <w:rPr>
                <w:rFonts w:ascii="Times New Roman" w:hAnsi="Times New Roman"/>
                <w:szCs w:val="24"/>
                <w:lang w:val="kk"/>
              </w:rPr>
              <w:t xml:space="preserve">*мысалы, </w:t>
            </w:r>
            <w:r w:rsidRPr="00F37365">
              <w:rPr>
                <w:rFonts w:ascii="Times New Roman" w:hAnsi="Times New Roman"/>
                <w:i/>
                <w:iCs/>
                <w:szCs w:val="24"/>
                <w:lang w:val="kk"/>
              </w:rPr>
              <w:t>Pneumocystis jirovecii</w:t>
            </w:r>
            <w:r w:rsidRPr="00F37365">
              <w:rPr>
                <w:rFonts w:ascii="Times New Roman" w:hAnsi="Times New Roman"/>
                <w:szCs w:val="24"/>
                <w:lang w:val="kk"/>
              </w:rPr>
              <w:t xml:space="preserve"> пневмония, бронх-өкпе аспергиллезі, жүйелі кандидоз.</w:t>
            </w:r>
          </w:p>
          <w:p w14:paraId="21485D16" w14:textId="77777777" w:rsidR="00DE1985" w:rsidRPr="00F37365" w:rsidRDefault="0090629E" w:rsidP="00F8722A">
            <w:pPr>
              <w:spacing w:after="0" w:line="240" w:lineRule="auto"/>
              <w:jc w:val="both"/>
              <w:rPr>
                <w:rFonts w:ascii="Times New Roman" w:hAnsi="Times New Roman"/>
                <w:szCs w:val="24"/>
              </w:rPr>
            </w:pPr>
            <w:r w:rsidRPr="00F37365">
              <w:rPr>
                <w:rFonts w:ascii="Times New Roman" w:hAnsi="Times New Roman"/>
                <w:szCs w:val="24"/>
                <w:lang w:val="kk"/>
              </w:rPr>
              <w:t>+мысалы, белдемелі герпес, тұмау, В гепатитінің реактивациясы, цитомегаловирустық колит.</w:t>
            </w:r>
          </w:p>
          <w:p w14:paraId="7027E6BD" w14:textId="77777777" w:rsidR="00DE1985" w:rsidRPr="00F37365" w:rsidRDefault="0090629E" w:rsidP="00F8722A">
            <w:pPr>
              <w:spacing w:after="0" w:line="240" w:lineRule="auto"/>
              <w:jc w:val="both"/>
              <w:rPr>
                <w:rFonts w:ascii="Times New Roman" w:hAnsi="Times New Roman"/>
                <w:szCs w:val="24"/>
              </w:rPr>
            </w:pPr>
            <w:r w:rsidRPr="00F37365">
              <w:rPr>
                <w:rFonts w:ascii="Times New Roman" w:hAnsi="Times New Roman"/>
                <w:szCs w:val="24"/>
                <w:vertAlign w:val="superscript"/>
                <w:lang w:val="kk"/>
              </w:rPr>
              <w:t xml:space="preserve">++ </w:t>
            </w:r>
            <w:r w:rsidRPr="00F37365">
              <w:rPr>
                <w:rFonts w:ascii="Times New Roman" w:hAnsi="Times New Roman"/>
                <w:szCs w:val="24"/>
                <w:lang w:val="kk"/>
              </w:rPr>
              <w:t>Бүйрек жеткіліксіздігінің, артериялық гипотензияның немесе жүрек қанайналым жеткіліксіздігінің сирек жағдайлары диареямен және/немесе құсумен байланысты сусыздану көріністері, немесе сепсисі бар пациенттерде байқалды.</w:t>
            </w:r>
          </w:p>
        </w:tc>
      </w:tr>
      <w:bookmarkEnd w:id="15"/>
    </w:tbl>
    <w:p w14:paraId="34B8A712" w14:textId="77777777" w:rsidR="009134A1" w:rsidRPr="00F37365" w:rsidRDefault="009134A1" w:rsidP="0078568D">
      <w:pPr>
        <w:spacing w:after="0" w:line="240" w:lineRule="auto"/>
        <w:jc w:val="both"/>
        <w:rPr>
          <w:rFonts w:ascii="Times New Roman" w:hAnsi="Times New Roman"/>
          <w:b/>
          <w:sz w:val="24"/>
          <w:szCs w:val="28"/>
        </w:rPr>
      </w:pPr>
    </w:p>
    <w:p w14:paraId="2AEE379B" w14:textId="77777777" w:rsidR="00814DFC" w:rsidRPr="00F37365" w:rsidRDefault="0090629E" w:rsidP="0078568D">
      <w:pPr>
        <w:spacing w:after="0" w:line="240" w:lineRule="auto"/>
        <w:jc w:val="both"/>
        <w:rPr>
          <w:rFonts w:ascii="Times New Roman" w:hAnsi="Times New Roman"/>
          <w:b/>
          <w:sz w:val="24"/>
          <w:szCs w:val="28"/>
        </w:rPr>
      </w:pPr>
      <w:r w:rsidRPr="00F37365">
        <w:rPr>
          <w:rFonts w:ascii="Times New Roman" w:hAnsi="Times New Roman"/>
          <w:b/>
          <w:sz w:val="24"/>
          <w:szCs w:val="28"/>
          <w:lang w:val="kk"/>
        </w:rPr>
        <w:t xml:space="preserve">Күмәнді жағымсыз реакциялар туралы хабарлау   </w:t>
      </w:r>
    </w:p>
    <w:p w14:paraId="0FD7F587" w14:textId="77777777" w:rsidR="004528E1" w:rsidRPr="00B730CC" w:rsidRDefault="0090629E" w:rsidP="0078568D">
      <w:pPr>
        <w:spacing w:after="0" w:line="240" w:lineRule="auto"/>
        <w:jc w:val="both"/>
        <w:rPr>
          <w:rFonts w:ascii="Times New Roman" w:hAnsi="Times New Roman"/>
          <w:sz w:val="24"/>
          <w:szCs w:val="28"/>
          <w:lang w:val="kk"/>
        </w:rPr>
      </w:pPr>
      <w:r w:rsidRPr="00F37365">
        <w:rPr>
          <w:rFonts w:ascii="Times New Roman" w:hAnsi="Times New Roman"/>
          <w:sz w:val="24"/>
          <w:szCs w:val="28"/>
          <w:lang w:val="kk"/>
        </w:rPr>
        <w:t xml:space="preserve">Дәрілік препараттың (ДП) «пайда-қауіп» арақатынасын үздіксіз мониторингтеуді қамтамасыз ету мақсатында дәрілік препаратты тіркеуден кейін күмән тудыратын жағымсыз реакциялар туралы хабарлау маңызды.  Медициналық қызметкерлерге ҚР жағымсыз реакциялар туралы ұлттық хабарландыру жүйесі арқылы ДП кез келген күмәнді жағымсыз реакциялары туралы мәлімдеуге кеңес беріледі.  </w:t>
      </w:r>
    </w:p>
    <w:p w14:paraId="6AF2E2B4" w14:textId="77777777" w:rsidR="004528E1" w:rsidRPr="00B730CC" w:rsidRDefault="0090629E" w:rsidP="0078568D">
      <w:pPr>
        <w:spacing w:after="0" w:line="240" w:lineRule="auto"/>
        <w:jc w:val="both"/>
        <w:rPr>
          <w:rFonts w:ascii="Times New Roman" w:hAnsi="Times New Roman"/>
          <w:sz w:val="24"/>
          <w:szCs w:val="28"/>
          <w:lang w:val="kk"/>
        </w:rPr>
      </w:pPr>
      <w:r w:rsidRPr="00F37365">
        <w:rPr>
          <w:rFonts w:ascii="Times New Roman" w:hAnsi="Times New Roman"/>
          <w:sz w:val="24"/>
          <w:szCs w:val="28"/>
          <w:lang w:val="kk"/>
        </w:rPr>
        <w:t>Қазақстан Республикасы Денсаулық сақтау министрлігі Медициналық және фармацевтикалық бақылау комитеті «Дәрілік заттар мен медициналық бұйымдарды сараптау ұлттық орталығы» ШЖҚ РМК</w:t>
      </w:r>
    </w:p>
    <w:p w14:paraId="02F0091B" w14:textId="77777777" w:rsidR="00814DFC" w:rsidRPr="00F37365" w:rsidRDefault="000E7CAA" w:rsidP="0078568D">
      <w:pPr>
        <w:spacing w:after="0" w:line="240" w:lineRule="auto"/>
        <w:jc w:val="both"/>
        <w:rPr>
          <w:rFonts w:ascii="Times New Roman" w:hAnsi="Times New Roman"/>
          <w:sz w:val="24"/>
          <w:szCs w:val="28"/>
        </w:rPr>
      </w:pPr>
      <w:hyperlink r:id="rId8" w:history="1">
        <w:r w:rsidR="004528E1" w:rsidRPr="00F37365">
          <w:rPr>
            <w:rStyle w:val="af"/>
            <w:rFonts w:ascii="Times New Roman" w:hAnsi="Times New Roman"/>
            <w:sz w:val="24"/>
            <w:szCs w:val="28"/>
            <w:lang w:val="kk"/>
          </w:rPr>
          <w:t>http://www.ndda.kz</w:t>
        </w:r>
      </w:hyperlink>
    </w:p>
    <w:p w14:paraId="4D9A1212" w14:textId="77777777" w:rsidR="009D67EC" w:rsidRPr="00F37365" w:rsidRDefault="009D67EC" w:rsidP="0078568D">
      <w:pPr>
        <w:pStyle w:val="ac"/>
        <w:jc w:val="both"/>
        <w:rPr>
          <w:rFonts w:ascii="Times New Roman" w:eastAsia="Times New Roman" w:hAnsi="Times New Roman"/>
          <w:sz w:val="24"/>
          <w:szCs w:val="28"/>
          <w:lang w:eastAsia="ru-RU"/>
        </w:rPr>
      </w:pPr>
    </w:p>
    <w:p w14:paraId="2AB41E66" w14:textId="77777777" w:rsidR="00123DB5" w:rsidRPr="00F37365" w:rsidRDefault="0090629E" w:rsidP="0078568D">
      <w:pPr>
        <w:spacing w:after="0" w:line="240" w:lineRule="auto"/>
        <w:jc w:val="both"/>
        <w:rPr>
          <w:rFonts w:ascii="Times New Roman" w:hAnsi="Times New Roman"/>
          <w:color w:val="000000"/>
          <w:sz w:val="24"/>
          <w:szCs w:val="28"/>
        </w:rPr>
      </w:pPr>
      <w:r w:rsidRPr="00F37365">
        <w:rPr>
          <w:rFonts w:ascii="Times New Roman" w:eastAsia="Times New Roman" w:hAnsi="Times New Roman"/>
          <w:b/>
          <w:sz w:val="24"/>
          <w:szCs w:val="28"/>
          <w:lang w:val="kk" w:eastAsia="ru-RU"/>
        </w:rPr>
        <w:t>4.9 Артық дозалану</w:t>
      </w:r>
    </w:p>
    <w:p w14:paraId="5AFF0213" w14:textId="77777777" w:rsidR="000C2F31" w:rsidRPr="00B730CC" w:rsidRDefault="0090629E" w:rsidP="00AD07FF">
      <w:pPr>
        <w:autoSpaceDE w:val="0"/>
        <w:autoSpaceDN w:val="0"/>
        <w:adjustRightInd w:val="0"/>
        <w:spacing w:after="0" w:line="240" w:lineRule="auto"/>
        <w:jc w:val="both"/>
        <w:rPr>
          <w:rFonts w:ascii="Times New Roman" w:hAnsi="Times New Roman"/>
          <w:color w:val="000000"/>
          <w:sz w:val="24"/>
          <w:szCs w:val="28"/>
          <w:lang w:val="kk"/>
        </w:rPr>
      </w:pPr>
      <w:bookmarkStart w:id="19" w:name="_Hlk63170859"/>
      <w:r w:rsidRPr="00F37365">
        <w:rPr>
          <w:rFonts w:ascii="Times New Roman" w:hAnsi="Times New Roman"/>
          <w:i/>
          <w:iCs/>
          <w:color w:val="000000"/>
          <w:sz w:val="24"/>
          <w:szCs w:val="28"/>
          <w:lang w:val="kk"/>
        </w:rPr>
        <w:t xml:space="preserve">Симптомдары: </w:t>
      </w:r>
      <w:r w:rsidRPr="00F37365">
        <w:rPr>
          <w:rFonts w:ascii="Times New Roman" w:hAnsi="Times New Roman"/>
          <w:color w:val="000000"/>
          <w:sz w:val="24"/>
          <w:szCs w:val="28"/>
          <w:lang w:val="kk"/>
        </w:rPr>
        <w:t xml:space="preserve">ұсынылған емдік дозадан екі есе асатын дозаларды қабылдаған кезде өліммен аяқталған артық дозалану жағдайлары туралы хабарламалар келіп түскен. Барынша маңызды жағымсыз реакциялар ауыр нейтропения және асқынған диарея болып табылады. </w:t>
      </w:r>
    </w:p>
    <w:p w14:paraId="03FF76A3" w14:textId="77777777" w:rsidR="007328F2" w:rsidRPr="00B730CC" w:rsidRDefault="0090629E" w:rsidP="00C16364">
      <w:pPr>
        <w:autoSpaceDE w:val="0"/>
        <w:autoSpaceDN w:val="0"/>
        <w:adjustRightInd w:val="0"/>
        <w:spacing w:after="0" w:line="240" w:lineRule="auto"/>
        <w:jc w:val="both"/>
        <w:rPr>
          <w:rFonts w:ascii="Times New Roman" w:hAnsi="Times New Roman"/>
          <w:color w:val="000000"/>
          <w:sz w:val="24"/>
          <w:szCs w:val="28"/>
          <w:lang w:val="kk"/>
        </w:rPr>
      </w:pPr>
      <w:r w:rsidRPr="00F37365">
        <w:rPr>
          <w:rFonts w:ascii="Times New Roman" w:hAnsi="Times New Roman"/>
          <w:i/>
          <w:iCs/>
          <w:color w:val="000000"/>
          <w:sz w:val="24"/>
          <w:szCs w:val="28"/>
          <w:lang w:val="kk"/>
        </w:rPr>
        <w:t>Емі:</w:t>
      </w:r>
      <w:r w:rsidRPr="00F37365">
        <w:rPr>
          <w:rFonts w:ascii="Times New Roman" w:hAnsi="Times New Roman"/>
          <w:color w:val="000000"/>
          <w:sz w:val="24"/>
          <w:szCs w:val="28"/>
          <w:lang w:val="kk"/>
        </w:rPr>
        <w:t xml:space="preserve"> иринотеканмен артық дозаланудың спецификалық антидоты жоқ. Диареядан туындаған сусызданудың, сондай-ақ кез келген инфекциялық асқынудың алдын алу үшін ең жоғарғы демеуші емді бастау керек. </w:t>
      </w:r>
      <w:bookmarkEnd w:id="19"/>
    </w:p>
    <w:p w14:paraId="7A76F59F" w14:textId="77777777" w:rsidR="0036352D" w:rsidRPr="00B730CC" w:rsidRDefault="0036352D" w:rsidP="00C16364">
      <w:pPr>
        <w:autoSpaceDE w:val="0"/>
        <w:autoSpaceDN w:val="0"/>
        <w:adjustRightInd w:val="0"/>
        <w:spacing w:after="0" w:line="240" w:lineRule="auto"/>
        <w:jc w:val="both"/>
        <w:rPr>
          <w:rFonts w:ascii="Times New Roman" w:hAnsi="Times New Roman"/>
          <w:color w:val="000000"/>
          <w:sz w:val="24"/>
          <w:szCs w:val="28"/>
          <w:lang w:val="kk"/>
        </w:rPr>
      </w:pPr>
    </w:p>
    <w:p w14:paraId="40B9CD9F" w14:textId="77777777" w:rsidR="00C153F2" w:rsidRPr="00B730CC" w:rsidRDefault="0090629E" w:rsidP="0078568D">
      <w:pPr>
        <w:autoSpaceDE w:val="0"/>
        <w:autoSpaceDN w:val="0"/>
        <w:adjustRightInd w:val="0"/>
        <w:spacing w:after="0" w:line="240" w:lineRule="auto"/>
        <w:rPr>
          <w:rFonts w:ascii="Times New Roman" w:eastAsia="TimesNewRomanPSMT" w:hAnsi="Times New Roman"/>
          <w:b/>
          <w:sz w:val="24"/>
          <w:szCs w:val="28"/>
          <w:lang w:val="kk" w:eastAsia="ru-RU"/>
        </w:rPr>
      </w:pPr>
      <w:r w:rsidRPr="00F37365">
        <w:rPr>
          <w:rFonts w:ascii="Times New Roman" w:hAnsi="Times New Roman"/>
          <w:b/>
          <w:sz w:val="24"/>
          <w:szCs w:val="28"/>
          <w:lang w:val="kk" w:eastAsia="ru-RU"/>
        </w:rPr>
        <w:lastRenderedPageBreak/>
        <w:t>5. ФАРМАКОЛОГИЯЛЫҚ ҚАСИЕТТЕРІ</w:t>
      </w:r>
    </w:p>
    <w:p w14:paraId="33122627" w14:textId="77777777" w:rsidR="00C153F2" w:rsidRPr="00B730CC" w:rsidRDefault="0090629E" w:rsidP="0078568D">
      <w:pPr>
        <w:autoSpaceDE w:val="0"/>
        <w:autoSpaceDN w:val="0"/>
        <w:adjustRightInd w:val="0"/>
        <w:spacing w:after="0" w:line="240" w:lineRule="auto"/>
        <w:rPr>
          <w:rFonts w:ascii="Times New Roman" w:eastAsia="TimesNewRomanPSMT" w:hAnsi="Times New Roman"/>
          <w:b/>
          <w:sz w:val="24"/>
          <w:szCs w:val="28"/>
          <w:lang w:val="kk" w:eastAsia="ru-RU"/>
        </w:rPr>
      </w:pPr>
      <w:r w:rsidRPr="00F37365">
        <w:rPr>
          <w:rFonts w:ascii="Times New Roman" w:hAnsi="Times New Roman"/>
          <w:b/>
          <w:sz w:val="24"/>
          <w:szCs w:val="28"/>
          <w:lang w:val="kk" w:eastAsia="ru-RU"/>
        </w:rPr>
        <w:t>5.1. Фармакодинамикалық қасиеттері</w:t>
      </w:r>
    </w:p>
    <w:p w14:paraId="5A4E7464" w14:textId="77777777" w:rsidR="00957BAF" w:rsidRPr="00F37365" w:rsidRDefault="0090629E" w:rsidP="001A5920">
      <w:pPr>
        <w:autoSpaceDE w:val="0"/>
        <w:autoSpaceDN w:val="0"/>
        <w:adjustRightInd w:val="0"/>
        <w:spacing w:after="0" w:line="240" w:lineRule="auto"/>
        <w:jc w:val="both"/>
        <w:rPr>
          <w:rFonts w:ascii="Times New Roman" w:eastAsia="TimesNewRomanPSMT" w:hAnsi="Times New Roman"/>
          <w:sz w:val="24"/>
          <w:szCs w:val="28"/>
          <w:lang w:eastAsia="ru-RU"/>
        </w:rPr>
      </w:pPr>
      <w:r w:rsidRPr="00F37365">
        <w:rPr>
          <w:rFonts w:ascii="Times New Roman" w:eastAsia="TimesNewRomanPSMT" w:hAnsi="Times New Roman"/>
          <w:b/>
          <w:bCs/>
          <w:sz w:val="24"/>
          <w:szCs w:val="28"/>
          <w:lang w:val="kk" w:eastAsia="ru-RU"/>
        </w:rPr>
        <w:t xml:space="preserve">Фармакотерапиялық тобы: </w:t>
      </w:r>
      <w:r w:rsidRPr="00F37365">
        <w:rPr>
          <w:rFonts w:ascii="Times New Roman" w:eastAsia="TimesNewRomanPSMT" w:hAnsi="Times New Roman"/>
          <w:sz w:val="24"/>
          <w:szCs w:val="28"/>
          <w:lang w:val="kk" w:eastAsia="ru-RU"/>
        </w:rPr>
        <w:t>Антинеопластикалық препараттар. Өсімдік алкалоидтары және  табиғи тектес басқа да препараттар. Топоизомераза 1 тежегіштері (ТОР1). Иринотекан.</w:t>
      </w:r>
    </w:p>
    <w:p w14:paraId="0ED41272" w14:textId="77777777" w:rsidR="00C153F2" w:rsidRPr="00F37365" w:rsidRDefault="0090629E" w:rsidP="0078568D">
      <w:pPr>
        <w:autoSpaceDE w:val="0"/>
        <w:autoSpaceDN w:val="0"/>
        <w:adjustRightInd w:val="0"/>
        <w:spacing w:after="0" w:line="240" w:lineRule="auto"/>
        <w:jc w:val="both"/>
        <w:rPr>
          <w:rFonts w:ascii="Times New Roman" w:hAnsi="Times New Roman"/>
          <w:sz w:val="24"/>
          <w:szCs w:val="28"/>
          <w:lang w:eastAsia="ru-RU"/>
        </w:rPr>
      </w:pPr>
      <w:r w:rsidRPr="00F37365">
        <w:rPr>
          <w:rFonts w:ascii="Times New Roman" w:eastAsia="TimesNewRomanPSMT" w:hAnsi="Times New Roman"/>
          <w:sz w:val="24"/>
          <w:szCs w:val="28"/>
          <w:lang w:val="kk" w:eastAsia="ru-RU"/>
        </w:rPr>
        <w:t>ATХ коды L01CE02</w:t>
      </w:r>
    </w:p>
    <w:p w14:paraId="78D46B63" w14:textId="77777777" w:rsidR="00C153F2" w:rsidRPr="00F37365" w:rsidRDefault="0090629E" w:rsidP="0078568D">
      <w:pPr>
        <w:autoSpaceDE w:val="0"/>
        <w:autoSpaceDN w:val="0"/>
        <w:adjustRightInd w:val="0"/>
        <w:spacing w:after="0" w:line="240" w:lineRule="auto"/>
        <w:rPr>
          <w:rFonts w:ascii="Times New Roman" w:hAnsi="Times New Roman"/>
          <w:i/>
          <w:iCs/>
          <w:sz w:val="24"/>
          <w:szCs w:val="28"/>
          <w:lang w:eastAsia="ru-RU"/>
        </w:rPr>
      </w:pPr>
      <w:r w:rsidRPr="00F37365">
        <w:rPr>
          <w:rFonts w:ascii="Times New Roman" w:hAnsi="Times New Roman"/>
          <w:i/>
          <w:iCs/>
          <w:sz w:val="24"/>
          <w:szCs w:val="28"/>
          <w:lang w:val="kk" w:eastAsia="ru-RU"/>
        </w:rPr>
        <w:t xml:space="preserve">Әсер ету механизмі </w:t>
      </w:r>
    </w:p>
    <w:p w14:paraId="0828BC37" w14:textId="77777777" w:rsidR="00EA6831" w:rsidRPr="00F37365" w:rsidRDefault="0090629E" w:rsidP="00EA6831">
      <w:pPr>
        <w:autoSpaceDE w:val="0"/>
        <w:autoSpaceDN w:val="0"/>
        <w:adjustRightInd w:val="0"/>
        <w:spacing w:after="0" w:line="240" w:lineRule="auto"/>
        <w:rPr>
          <w:rFonts w:ascii="Times New Roman" w:hAnsi="Times New Roman"/>
          <w:i/>
          <w:sz w:val="24"/>
          <w:szCs w:val="28"/>
          <w:lang w:eastAsia="ru-RU"/>
        </w:rPr>
      </w:pPr>
      <w:r w:rsidRPr="00F37365">
        <w:rPr>
          <w:rFonts w:ascii="Times New Roman" w:hAnsi="Times New Roman"/>
          <w:i/>
          <w:sz w:val="24"/>
          <w:szCs w:val="28"/>
          <w:lang w:val="kk" w:eastAsia="ru-RU"/>
        </w:rPr>
        <w:t>Эксперименттік деректер</w:t>
      </w:r>
    </w:p>
    <w:p w14:paraId="1DC93837" w14:textId="77777777" w:rsidR="00EA6831" w:rsidRPr="00B730CC" w:rsidRDefault="0090629E" w:rsidP="00EA6831">
      <w:pPr>
        <w:autoSpaceDE w:val="0"/>
        <w:autoSpaceDN w:val="0"/>
        <w:adjustRightInd w:val="0"/>
        <w:spacing w:after="0" w:line="240" w:lineRule="auto"/>
        <w:jc w:val="both"/>
        <w:rPr>
          <w:rFonts w:ascii="Times New Roman" w:hAnsi="Times New Roman"/>
          <w:iCs/>
          <w:sz w:val="24"/>
          <w:szCs w:val="28"/>
          <w:lang w:val="kk" w:eastAsia="ru-RU"/>
        </w:rPr>
      </w:pPr>
      <w:r w:rsidRPr="00F37365">
        <w:rPr>
          <w:rFonts w:ascii="Times New Roman" w:hAnsi="Times New Roman"/>
          <w:iCs/>
          <w:sz w:val="24"/>
          <w:szCs w:val="28"/>
          <w:lang w:val="kk" w:eastAsia="ru-RU"/>
        </w:rPr>
        <w:t>Иринотекан камптотециннің жартылай синтетикалық туындысы болып табылады. Бұл ДНҚ топоизомераза I спецификалық тежегіші ретінде әсер ететін ісікке қарсы дәрі. Ол SN-38‑ге дейінгі тіндердің көпшілігінде карбоксилэстераза арқылы метаболизденеді және тазартылған топоизомераза I-де иринотеканға қарағанда белсендірек және тышқандар мен адамның ісік жасушаларының бірнеше желісіне қатысты иринотеканға қарағанда анағұрлым цитоуытты болып шықты. ДНҚ топоизомеразасы I иринотеканмен немесе SN-38-мен тежелуі ДНҚ репликациясы желісінің айырымын бөгейтін және цитоуыттылық үшін жауап беретін ДНҚ бір тізбекті зақымдануын индукциялайды. Бұл цитоуыттылық белсенділік уақытқа байланысты болды және S-фазасына ғана тән болды.</w:t>
      </w:r>
    </w:p>
    <w:p w14:paraId="4B7E4C3A" w14:textId="77777777" w:rsidR="00EA6831" w:rsidRPr="00B730CC" w:rsidRDefault="0090629E" w:rsidP="00EA6831">
      <w:pPr>
        <w:autoSpaceDE w:val="0"/>
        <w:autoSpaceDN w:val="0"/>
        <w:adjustRightInd w:val="0"/>
        <w:spacing w:after="0" w:line="240" w:lineRule="auto"/>
        <w:jc w:val="both"/>
        <w:rPr>
          <w:rFonts w:ascii="Times New Roman" w:hAnsi="Times New Roman"/>
          <w:iCs/>
          <w:sz w:val="24"/>
          <w:szCs w:val="28"/>
          <w:lang w:val="kk" w:eastAsia="ru-RU"/>
        </w:rPr>
      </w:pPr>
      <w:r w:rsidRPr="00F37365">
        <w:rPr>
          <w:rFonts w:ascii="Times New Roman" w:hAnsi="Times New Roman"/>
          <w:i/>
          <w:sz w:val="24"/>
          <w:szCs w:val="28"/>
          <w:lang w:val="kk" w:eastAsia="ru-RU"/>
        </w:rPr>
        <w:t>In vitro</w:t>
      </w:r>
      <w:r w:rsidRPr="00F37365">
        <w:rPr>
          <w:rFonts w:ascii="Times New Roman" w:hAnsi="Times New Roman"/>
          <w:iCs/>
          <w:sz w:val="24"/>
          <w:szCs w:val="28"/>
          <w:lang w:val="kk" w:eastAsia="ru-RU"/>
        </w:rPr>
        <w:t xml:space="preserve"> иринотекан және SN-38 айтарлықтай дәрежеде MD-P-гликопротеинмен танылмайды, сондай-ақ доксорубицин мен винбластинге төзімді жасуша желісіне қатысты цитоуыттылық әсерін көрсетеді.</w:t>
      </w:r>
    </w:p>
    <w:p w14:paraId="473F3A64" w14:textId="77777777" w:rsidR="00EA6831" w:rsidRPr="00B730CC" w:rsidRDefault="0090629E" w:rsidP="00EA6831">
      <w:pPr>
        <w:autoSpaceDE w:val="0"/>
        <w:autoSpaceDN w:val="0"/>
        <w:adjustRightInd w:val="0"/>
        <w:spacing w:after="0" w:line="240" w:lineRule="auto"/>
        <w:jc w:val="both"/>
        <w:rPr>
          <w:rFonts w:ascii="Times New Roman" w:hAnsi="Times New Roman"/>
          <w:iCs/>
          <w:sz w:val="24"/>
          <w:szCs w:val="28"/>
          <w:lang w:val="kk" w:eastAsia="ru-RU"/>
        </w:rPr>
      </w:pPr>
      <w:r w:rsidRPr="00F37365">
        <w:rPr>
          <w:rFonts w:ascii="Times New Roman" w:hAnsi="Times New Roman"/>
          <w:iCs/>
          <w:sz w:val="24"/>
          <w:szCs w:val="28"/>
          <w:lang w:val="kk" w:eastAsia="ru-RU"/>
        </w:rPr>
        <w:t xml:space="preserve">Сонымен қатар, иринотеканның тышқан ісіктерінің модельдеріне (P03 ұйқы безі түтікшесінің аденокарциномасы, MA16/С сүт безінің аденокарциномасы, C38 және C51 тоқ ішек аденокарциномасы) және адамның гетерогенді трансплантаттарына (Co-4 сүт безінің аденокарциномасы, ST -15 және SC-16 асқазан аденокарциномасы) қатысты </w:t>
      </w:r>
      <w:r w:rsidRPr="00F37365">
        <w:rPr>
          <w:rFonts w:ascii="Times New Roman" w:hAnsi="Times New Roman"/>
          <w:i/>
          <w:sz w:val="24"/>
          <w:szCs w:val="28"/>
          <w:lang w:val="kk" w:eastAsia="ru-RU"/>
        </w:rPr>
        <w:t>in vivo</w:t>
      </w:r>
      <w:r w:rsidRPr="00F37365">
        <w:rPr>
          <w:rFonts w:ascii="Times New Roman" w:hAnsi="Times New Roman"/>
          <w:iCs/>
          <w:sz w:val="24"/>
          <w:szCs w:val="28"/>
          <w:lang w:val="kk" w:eastAsia="ru-RU"/>
        </w:rPr>
        <w:t xml:space="preserve"> ісікке қарсы ауқымды белсенділігі бар. Иринотекан сондай-ақ Р - гликопротеиннің (винкристин-және доксорубицин-төзімді лейкоз P388) КДТ (көптеген дәрілік төзімділік) экспрессиялайтын ісіктерге қарсы тиімді.</w:t>
      </w:r>
    </w:p>
    <w:p w14:paraId="5FAFE8B1" w14:textId="77777777" w:rsidR="00EA6831" w:rsidRPr="00B730CC" w:rsidRDefault="0090629E" w:rsidP="00EA6831">
      <w:pPr>
        <w:autoSpaceDE w:val="0"/>
        <w:autoSpaceDN w:val="0"/>
        <w:adjustRightInd w:val="0"/>
        <w:spacing w:after="0" w:line="240" w:lineRule="auto"/>
        <w:jc w:val="both"/>
        <w:rPr>
          <w:rFonts w:ascii="Times New Roman" w:hAnsi="Times New Roman"/>
          <w:iCs/>
          <w:sz w:val="24"/>
          <w:szCs w:val="28"/>
          <w:lang w:val="kk" w:eastAsia="ru-RU"/>
        </w:rPr>
      </w:pPr>
      <w:r w:rsidRPr="00F37365">
        <w:rPr>
          <w:rFonts w:ascii="Times New Roman" w:hAnsi="Times New Roman"/>
          <w:iCs/>
          <w:sz w:val="24"/>
          <w:szCs w:val="28"/>
          <w:lang w:val="kk" w:eastAsia="ru-RU"/>
        </w:rPr>
        <w:t>Цитостатикалық белсенділігінен басқа, иринотеканның ең маңызды фармакологиялық әсері ацетихолинэстеразаны тежеуі болып табылады.</w:t>
      </w:r>
    </w:p>
    <w:p w14:paraId="7A7EAA62" w14:textId="77777777" w:rsidR="00EA6831" w:rsidRPr="00B730CC" w:rsidRDefault="0090629E" w:rsidP="00EA6831">
      <w:pPr>
        <w:autoSpaceDE w:val="0"/>
        <w:autoSpaceDN w:val="0"/>
        <w:adjustRightInd w:val="0"/>
        <w:spacing w:after="0" w:line="240" w:lineRule="auto"/>
        <w:jc w:val="both"/>
        <w:rPr>
          <w:rFonts w:ascii="Times New Roman" w:hAnsi="Times New Roman"/>
          <w:i/>
          <w:iCs/>
          <w:sz w:val="24"/>
          <w:szCs w:val="28"/>
          <w:lang w:val="kk" w:eastAsia="ru-RU"/>
        </w:rPr>
      </w:pPr>
      <w:r w:rsidRPr="00F37365">
        <w:rPr>
          <w:rFonts w:ascii="Times New Roman" w:hAnsi="Times New Roman"/>
          <w:i/>
          <w:iCs/>
          <w:sz w:val="24"/>
          <w:szCs w:val="28"/>
          <w:lang w:val="kk" w:eastAsia="ru-RU"/>
        </w:rPr>
        <w:t>Клиникалық деректері</w:t>
      </w:r>
    </w:p>
    <w:p w14:paraId="685B7ADE" w14:textId="77777777" w:rsidR="00EA6831" w:rsidRPr="00B730CC" w:rsidRDefault="0090629E" w:rsidP="00EA6831">
      <w:pPr>
        <w:autoSpaceDE w:val="0"/>
        <w:autoSpaceDN w:val="0"/>
        <w:adjustRightInd w:val="0"/>
        <w:spacing w:after="0" w:line="240" w:lineRule="auto"/>
        <w:jc w:val="both"/>
        <w:rPr>
          <w:rFonts w:ascii="Times New Roman" w:hAnsi="Times New Roman"/>
          <w:i/>
          <w:iCs/>
          <w:sz w:val="24"/>
          <w:szCs w:val="28"/>
          <w:lang w:val="kk" w:eastAsia="ru-RU"/>
        </w:rPr>
      </w:pPr>
      <w:r w:rsidRPr="00F37365">
        <w:rPr>
          <w:rFonts w:ascii="Times New Roman" w:hAnsi="Times New Roman"/>
          <w:i/>
          <w:iCs/>
          <w:sz w:val="24"/>
          <w:szCs w:val="28"/>
          <w:lang w:val="kk" w:eastAsia="ru-RU"/>
        </w:rPr>
        <w:t>Метастаздық колоректальді обырды емдеудің бірінші желісінің біріктірілген емінде: фолий қышқылымен және 5-флюороурацилмен біріктірілген ем</w:t>
      </w:r>
    </w:p>
    <w:p w14:paraId="18858DDD" w14:textId="77777777" w:rsidR="00EA6831" w:rsidRPr="00B730CC" w:rsidRDefault="0090629E" w:rsidP="00EA6831">
      <w:pPr>
        <w:autoSpaceDE w:val="0"/>
        <w:autoSpaceDN w:val="0"/>
        <w:adjustRightInd w:val="0"/>
        <w:spacing w:after="0" w:line="240" w:lineRule="auto"/>
        <w:jc w:val="both"/>
        <w:rPr>
          <w:rFonts w:ascii="Times New Roman" w:hAnsi="Times New Roman"/>
          <w:iCs/>
          <w:sz w:val="24"/>
          <w:szCs w:val="28"/>
          <w:lang w:val="kk" w:eastAsia="ru-RU"/>
        </w:rPr>
      </w:pPr>
      <w:r w:rsidRPr="00F37365">
        <w:rPr>
          <w:rFonts w:ascii="Times New Roman" w:hAnsi="Times New Roman"/>
          <w:iCs/>
          <w:sz w:val="24"/>
          <w:szCs w:val="28"/>
          <w:lang w:val="kk" w:eastAsia="ru-RU"/>
        </w:rPr>
        <w:t>III фазадағы зерттеуге бұрын ем алмаған, метастаздық колоректальді обыры бар, не екі апталық режиммен, не апта сайынғы режиммен емделген 385 пациент қатысты. Екі апталық емдеу сызбасында иринотекан әр 2 апта сайын 1</w:t>
      </w:r>
      <w:r w:rsidR="00231029" w:rsidRPr="00F37365">
        <w:rPr>
          <w:rFonts w:ascii="Times New Roman" w:hAnsi="Times New Roman"/>
          <w:iCs/>
          <w:sz w:val="24"/>
          <w:szCs w:val="28"/>
          <w:vertAlign w:val="superscript"/>
          <w:lang w:val="kk" w:eastAsia="ru-RU"/>
        </w:rPr>
        <w:t xml:space="preserve"> ш</w:t>
      </w:r>
      <w:r w:rsidRPr="00F37365">
        <w:rPr>
          <w:rFonts w:ascii="Times New Roman" w:hAnsi="Times New Roman"/>
          <w:iCs/>
          <w:sz w:val="24"/>
          <w:szCs w:val="28"/>
          <w:lang w:val="kk" w:eastAsia="ru-RU"/>
        </w:rPr>
        <w:t>і күні 180 мг/м</w:t>
      </w:r>
      <w:r w:rsidRPr="00F37365">
        <w:rPr>
          <w:rFonts w:ascii="Times New Roman" w:hAnsi="Times New Roman"/>
          <w:iCs/>
          <w:sz w:val="24"/>
          <w:szCs w:val="28"/>
          <w:vertAlign w:val="superscript"/>
          <w:lang w:val="kk" w:eastAsia="ru-RU"/>
        </w:rPr>
        <w:t>2</w:t>
      </w:r>
      <w:r w:rsidRPr="00F37365">
        <w:rPr>
          <w:rFonts w:ascii="Times New Roman" w:hAnsi="Times New Roman"/>
          <w:iCs/>
          <w:sz w:val="24"/>
          <w:szCs w:val="28"/>
          <w:lang w:val="kk" w:eastAsia="ru-RU"/>
        </w:rPr>
        <w:t xml:space="preserve"> дозада, содан кейін сол күні фолиний қышқылының инфузиясы (2 сағат вена ішіне инфузия түрінде 200 мг/м</w:t>
      </w:r>
      <w:r w:rsidRPr="00F37365">
        <w:rPr>
          <w:rFonts w:ascii="Times New Roman" w:hAnsi="Times New Roman"/>
          <w:iCs/>
          <w:sz w:val="24"/>
          <w:szCs w:val="28"/>
          <w:vertAlign w:val="superscript"/>
          <w:lang w:val="kk" w:eastAsia="ru-RU"/>
        </w:rPr>
        <w:t>2</w:t>
      </w:r>
      <w:r w:rsidRPr="00F37365">
        <w:rPr>
          <w:rFonts w:ascii="Times New Roman" w:hAnsi="Times New Roman"/>
          <w:iCs/>
          <w:sz w:val="24"/>
          <w:szCs w:val="28"/>
          <w:lang w:val="kk" w:eastAsia="ru-RU"/>
        </w:rPr>
        <w:t>) және флюороурацил (400 мг/м</w:t>
      </w:r>
      <w:r w:rsidRPr="00F37365">
        <w:rPr>
          <w:rFonts w:ascii="Times New Roman" w:hAnsi="Times New Roman"/>
          <w:iCs/>
          <w:sz w:val="24"/>
          <w:szCs w:val="28"/>
          <w:vertAlign w:val="superscript"/>
          <w:lang w:val="kk" w:eastAsia="ru-RU"/>
        </w:rPr>
        <w:t>2</w:t>
      </w:r>
      <w:r w:rsidRPr="00F37365">
        <w:rPr>
          <w:rFonts w:ascii="Times New Roman" w:hAnsi="Times New Roman"/>
          <w:iCs/>
          <w:sz w:val="24"/>
          <w:szCs w:val="28"/>
          <w:lang w:val="kk" w:eastAsia="ru-RU"/>
        </w:rPr>
        <w:t xml:space="preserve"> вена ішіне болюсті енгізу түрінде, кейіннен 22 сағат вена ішіне инфузия түрінде 600 мг/ м</w:t>
      </w:r>
      <w:r w:rsidRPr="00F37365">
        <w:rPr>
          <w:rFonts w:ascii="Times New Roman" w:hAnsi="Times New Roman"/>
          <w:iCs/>
          <w:sz w:val="24"/>
          <w:szCs w:val="28"/>
          <w:vertAlign w:val="superscript"/>
          <w:lang w:val="kk" w:eastAsia="ru-RU"/>
        </w:rPr>
        <w:t>2</w:t>
      </w:r>
      <w:r w:rsidRPr="00F37365">
        <w:rPr>
          <w:rFonts w:ascii="Times New Roman" w:hAnsi="Times New Roman"/>
          <w:iCs/>
          <w:sz w:val="24"/>
          <w:szCs w:val="28"/>
          <w:lang w:val="kk" w:eastAsia="ru-RU"/>
        </w:rPr>
        <w:t xml:space="preserve"> дейін арттырылды) енгізілді. Келесі күні (2</w:t>
      </w:r>
      <w:r w:rsidR="00231029" w:rsidRPr="00F37365">
        <w:rPr>
          <w:rFonts w:ascii="Times New Roman" w:hAnsi="Times New Roman"/>
          <w:iCs/>
          <w:sz w:val="24"/>
          <w:szCs w:val="28"/>
          <w:vertAlign w:val="superscript"/>
          <w:lang w:val="kk" w:eastAsia="ru-RU"/>
        </w:rPr>
        <w:t>ші</w:t>
      </w:r>
      <w:r w:rsidRPr="00F37365">
        <w:rPr>
          <w:rFonts w:ascii="Times New Roman" w:hAnsi="Times New Roman"/>
          <w:iCs/>
          <w:sz w:val="24"/>
          <w:szCs w:val="28"/>
          <w:lang w:val="kk" w:eastAsia="ru-RU"/>
        </w:rPr>
        <w:t xml:space="preserve"> күн) фолиний қышқылы сол дозасы және сызба бойынша флюороурацил енгізілді. Иринотекан 6 апта бойы фолиний қышқылын (500 мг/м</w:t>
      </w:r>
      <w:r w:rsidRPr="00F37365">
        <w:rPr>
          <w:rFonts w:ascii="Times New Roman" w:hAnsi="Times New Roman"/>
          <w:iCs/>
          <w:sz w:val="24"/>
          <w:szCs w:val="28"/>
          <w:vertAlign w:val="superscript"/>
          <w:lang w:val="kk" w:eastAsia="ru-RU"/>
        </w:rPr>
        <w:t>2</w:t>
      </w:r>
      <w:r w:rsidRPr="00F37365">
        <w:rPr>
          <w:rFonts w:ascii="Times New Roman" w:hAnsi="Times New Roman"/>
          <w:iCs/>
          <w:sz w:val="24"/>
          <w:szCs w:val="28"/>
          <w:lang w:val="kk" w:eastAsia="ru-RU"/>
        </w:rPr>
        <w:t xml:space="preserve"> вена ішіне 2 сағаттық инфузия түрінде) және флюорорацилді (2300 мг/м</w:t>
      </w:r>
      <w:r w:rsidRPr="00F37365">
        <w:rPr>
          <w:rFonts w:ascii="Times New Roman" w:hAnsi="Times New Roman"/>
          <w:iCs/>
          <w:sz w:val="24"/>
          <w:szCs w:val="28"/>
          <w:vertAlign w:val="superscript"/>
          <w:lang w:val="kk" w:eastAsia="ru-RU"/>
        </w:rPr>
        <w:t>2</w:t>
      </w:r>
      <w:r w:rsidRPr="00F37365">
        <w:rPr>
          <w:rFonts w:ascii="Times New Roman" w:hAnsi="Times New Roman"/>
          <w:iCs/>
          <w:sz w:val="24"/>
          <w:szCs w:val="28"/>
          <w:lang w:val="kk" w:eastAsia="ru-RU"/>
        </w:rPr>
        <w:t xml:space="preserve"> вена ішіне 24 сағаттық инфузия түрінде) кейіннен инфузиямен аптасына 80 мг/м</w:t>
      </w:r>
      <w:r w:rsidRPr="00F37365">
        <w:rPr>
          <w:rFonts w:ascii="Times New Roman" w:hAnsi="Times New Roman"/>
          <w:iCs/>
          <w:sz w:val="24"/>
          <w:szCs w:val="28"/>
          <w:vertAlign w:val="superscript"/>
          <w:lang w:val="kk" w:eastAsia="ru-RU"/>
        </w:rPr>
        <w:t>2</w:t>
      </w:r>
      <w:r w:rsidRPr="00F37365">
        <w:rPr>
          <w:rFonts w:ascii="Times New Roman" w:hAnsi="Times New Roman"/>
          <w:iCs/>
          <w:sz w:val="24"/>
          <w:szCs w:val="28"/>
          <w:lang w:val="kk" w:eastAsia="ru-RU"/>
        </w:rPr>
        <w:t xml:space="preserve"> дозада енгізілді. Жоғарыда сипатталғандай, біріктірілген емдеуде екі әртүрлі емдеу сызбасы қолданылды және иринотеканның тиімділігі 198 пациентте бағаланды:</w:t>
      </w:r>
    </w:p>
    <w:tbl>
      <w:tblPr>
        <w:tblW w:w="928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093"/>
        <w:gridCol w:w="1134"/>
        <w:gridCol w:w="1134"/>
        <w:gridCol w:w="1417"/>
        <w:gridCol w:w="1276"/>
        <w:gridCol w:w="1134"/>
        <w:gridCol w:w="1099"/>
      </w:tblGrid>
      <w:tr w:rsidR="006474FF" w14:paraId="01075417" w14:textId="77777777" w:rsidTr="006A0D46">
        <w:tc>
          <w:tcPr>
            <w:tcW w:w="2093" w:type="dxa"/>
            <w:shd w:val="clear" w:color="auto" w:fill="auto"/>
          </w:tcPr>
          <w:p w14:paraId="56A00A63" w14:textId="77777777" w:rsidR="00EA6831" w:rsidRPr="00B730CC" w:rsidRDefault="00EA6831" w:rsidP="00231029">
            <w:pPr>
              <w:autoSpaceDE w:val="0"/>
              <w:autoSpaceDN w:val="0"/>
              <w:adjustRightInd w:val="0"/>
              <w:spacing w:after="0" w:line="20" w:lineRule="atLeast"/>
              <w:jc w:val="both"/>
              <w:rPr>
                <w:rFonts w:ascii="Times New Roman" w:hAnsi="Times New Roman"/>
                <w:iCs/>
                <w:szCs w:val="28"/>
                <w:lang w:val="kk" w:eastAsia="ru-RU"/>
              </w:rPr>
            </w:pPr>
          </w:p>
        </w:tc>
        <w:tc>
          <w:tcPr>
            <w:tcW w:w="2268" w:type="dxa"/>
            <w:gridSpan w:val="2"/>
            <w:shd w:val="clear" w:color="auto" w:fill="auto"/>
          </w:tcPr>
          <w:p w14:paraId="54BB4D28" w14:textId="77777777" w:rsidR="00EA6831" w:rsidRPr="00F37365" w:rsidRDefault="0090629E" w:rsidP="00231029">
            <w:pPr>
              <w:autoSpaceDE w:val="0"/>
              <w:autoSpaceDN w:val="0"/>
              <w:adjustRightInd w:val="0"/>
              <w:spacing w:after="0" w:line="20" w:lineRule="atLeast"/>
              <w:jc w:val="both"/>
              <w:rPr>
                <w:rFonts w:ascii="Times New Roman" w:hAnsi="Times New Roman"/>
                <w:iCs/>
                <w:szCs w:val="28"/>
                <w:lang w:eastAsia="ru-RU"/>
              </w:rPr>
            </w:pPr>
            <w:r w:rsidRPr="00F37365">
              <w:rPr>
                <w:rFonts w:ascii="Times New Roman" w:hAnsi="Times New Roman"/>
                <w:iCs/>
                <w:szCs w:val="28"/>
                <w:lang w:val="kk" w:eastAsia="ru-RU"/>
              </w:rPr>
              <w:t>Біріктірілген режимдер</w:t>
            </w:r>
          </w:p>
          <w:p w14:paraId="308BE587" w14:textId="77777777" w:rsidR="00EA6831" w:rsidRPr="00F37365" w:rsidRDefault="0090629E" w:rsidP="00231029">
            <w:pPr>
              <w:autoSpaceDE w:val="0"/>
              <w:autoSpaceDN w:val="0"/>
              <w:adjustRightInd w:val="0"/>
              <w:spacing w:after="0" w:line="20" w:lineRule="atLeast"/>
              <w:jc w:val="both"/>
              <w:rPr>
                <w:rFonts w:ascii="Times New Roman" w:hAnsi="Times New Roman"/>
                <w:iCs/>
                <w:szCs w:val="28"/>
                <w:lang w:eastAsia="ru-RU"/>
              </w:rPr>
            </w:pPr>
            <w:r w:rsidRPr="00F37365">
              <w:rPr>
                <w:rFonts w:ascii="Times New Roman" w:hAnsi="Times New Roman"/>
                <w:iCs/>
                <w:szCs w:val="28"/>
                <w:lang w:val="kk" w:eastAsia="ru-RU"/>
              </w:rPr>
              <w:t>(n = 198)</w:t>
            </w:r>
          </w:p>
        </w:tc>
        <w:tc>
          <w:tcPr>
            <w:tcW w:w="2693" w:type="dxa"/>
            <w:gridSpan w:val="2"/>
            <w:shd w:val="clear" w:color="auto" w:fill="auto"/>
          </w:tcPr>
          <w:p w14:paraId="01F13866" w14:textId="77777777" w:rsidR="00EA6831" w:rsidRPr="00F37365" w:rsidRDefault="0090629E" w:rsidP="00231029">
            <w:pPr>
              <w:autoSpaceDE w:val="0"/>
              <w:autoSpaceDN w:val="0"/>
              <w:adjustRightInd w:val="0"/>
              <w:spacing w:after="0" w:line="20" w:lineRule="atLeast"/>
              <w:jc w:val="both"/>
              <w:rPr>
                <w:rFonts w:ascii="Times New Roman" w:hAnsi="Times New Roman"/>
                <w:iCs/>
                <w:szCs w:val="28"/>
                <w:lang w:eastAsia="ru-RU"/>
              </w:rPr>
            </w:pPr>
            <w:r w:rsidRPr="00F37365">
              <w:rPr>
                <w:rFonts w:ascii="Times New Roman" w:hAnsi="Times New Roman"/>
                <w:iCs/>
                <w:szCs w:val="28"/>
                <w:lang w:val="kk" w:eastAsia="ru-RU"/>
              </w:rPr>
              <w:t>Әр аптаның кестесі</w:t>
            </w:r>
          </w:p>
          <w:p w14:paraId="1E0D580E" w14:textId="77777777" w:rsidR="00EA6831" w:rsidRPr="00F37365" w:rsidRDefault="0090629E" w:rsidP="00231029">
            <w:pPr>
              <w:autoSpaceDE w:val="0"/>
              <w:autoSpaceDN w:val="0"/>
              <w:adjustRightInd w:val="0"/>
              <w:spacing w:after="0" w:line="20" w:lineRule="atLeast"/>
              <w:jc w:val="both"/>
              <w:rPr>
                <w:rFonts w:ascii="Times New Roman" w:hAnsi="Times New Roman"/>
                <w:iCs/>
                <w:szCs w:val="28"/>
                <w:lang w:eastAsia="ru-RU"/>
              </w:rPr>
            </w:pPr>
            <w:r w:rsidRPr="00F37365">
              <w:rPr>
                <w:rFonts w:ascii="Times New Roman" w:hAnsi="Times New Roman"/>
                <w:iCs/>
                <w:szCs w:val="28"/>
                <w:lang w:val="kk" w:eastAsia="ru-RU"/>
              </w:rPr>
              <w:t>(n = 50)</w:t>
            </w:r>
          </w:p>
        </w:tc>
        <w:tc>
          <w:tcPr>
            <w:tcW w:w="2233" w:type="dxa"/>
            <w:gridSpan w:val="2"/>
            <w:shd w:val="clear" w:color="auto" w:fill="auto"/>
          </w:tcPr>
          <w:p w14:paraId="00F7D102" w14:textId="77777777" w:rsidR="00EA6831" w:rsidRPr="00F37365" w:rsidRDefault="0090629E" w:rsidP="00231029">
            <w:pPr>
              <w:autoSpaceDE w:val="0"/>
              <w:autoSpaceDN w:val="0"/>
              <w:adjustRightInd w:val="0"/>
              <w:spacing w:after="0" w:line="20" w:lineRule="atLeast"/>
              <w:jc w:val="both"/>
              <w:rPr>
                <w:rFonts w:ascii="Times New Roman" w:hAnsi="Times New Roman"/>
                <w:iCs/>
                <w:szCs w:val="28"/>
                <w:lang w:eastAsia="ru-RU"/>
              </w:rPr>
            </w:pPr>
            <w:r w:rsidRPr="00F37365">
              <w:rPr>
                <w:rFonts w:ascii="Times New Roman" w:hAnsi="Times New Roman"/>
                <w:iCs/>
                <w:szCs w:val="28"/>
                <w:lang w:val="kk" w:eastAsia="ru-RU"/>
              </w:rPr>
              <w:t>Әр 2 апта сызбасы</w:t>
            </w:r>
          </w:p>
          <w:p w14:paraId="3E19DB85" w14:textId="77777777" w:rsidR="00EA6831" w:rsidRPr="00F37365" w:rsidRDefault="0090629E" w:rsidP="00231029">
            <w:pPr>
              <w:autoSpaceDE w:val="0"/>
              <w:autoSpaceDN w:val="0"/>
              <w:adjustRightInd w:val="0"/>
              <w:spacing w:after="0" w:line="20" w:lineRule="atLeast"/>
              <w:jc w:val="both"/>
              <w:rPr>
                <w:rFonts w:ascii="Times New Roman" w:hAnsi="Times New Roman"/>
                <w:iCs/>
                <w:szCs w:val="28"/>
                <w:lang w:eastAsia="ru-RU"/>
              </w:rPr>
            </w:pPr>
            <w:r w:rsidRPr="00F37365">
              <w:rPr>
                <w:rFonts w:ascii="Times New Roman" w:hAnsi="Times New Roman"/>
                <w:iCs/>
                <w:szCs w:val="28"/>
                <w:lang w:val="kk" w:eastAsia="ru-RU"/>
              </w:rPr>
              <w:t>(n = 148)</w:t>
            </w:r>
          </w:p>
        </w:tc>
      </w:tr>
      <w:tr w:rsidR="006474FF" w14:paraId="459892A2" w14:textId="77777777" w:rsidTr="006A0D46">
        <w:tc>
          <w:tcPr>
            <w:tcW w:w="2093" w:type="dxa"/>
            <w:shd w:val="clear" w:color="auto" w:fill="auto"/>
          </w:tcPr>
          <w:p w14:paraId="11319BF9" w14:textId="77777777" w:rsidR="00EA6831" w:rsidRPr="00F37365" w:rsidRDefault="00EA6831" w:rsidP="00231029">
            <w:pPr>
              <w:autoSpaceDE w:val="0"/>
              <w:autoSpaceDN w:val="0"/>
              <w:adjustRightInd w:val="0"/>
              <w:spacing w:after="0" w:line="20" w:lineRule="atLeast"/>
              <w:jc w:val="both"/>
              <w:rPr>
                <w:rFonts w:ascii="Times New Roman" w:hAnsi="Times New Roman"/>
                <w:iCs/>
                <w:szCs w:val="28"/>
                <w:lang w:eastAsia="ru-RU"/>
              </w:rPr>
            </w:pPr>
          </w:p>
        </w:tc>
        <w:tc>
          <w:tcPr>
            <w:tcW w:w="1134" w:type="dxa"/>
            <w:shd w:val="clear" w:color="auto" w:fill="auto"/>
          </w:tcPr>
          <w:p w14:paraId="373959FA" w14:textId="77777777" w:rsidR="00EA6831" w:rsidRPr="00F37365" w:rsidRDefault="0090629E" w:rsidP="00231029">
            <w:pPr>
              <w:autoSpaceDE w:val="0"/>
              <w:autoSpaceDN w:val="0"/>
              <w:adjustRightInd w:val="0"/>
              <w:spacing w:after="0" w:line="20" w:lineRule="atLeast"/>
              <w:jc w:val="both"/>
              <w:rPr>
                <w:rFonts w:ascii="Times New Roman" w:hAnsi="Times New Roman"/>
                <w:iCs/>
                <w:szCs w:val="28"/>
                <w:lang w:eastAsia="ru-RU"/>
              </w:rPr>
            </w:pPr>
            <w:r w:rsidRPr="00F37365">
              <w:rPr>
                <w:rFonts w:ascii="Times New Roman" w:hAnsi="Times New Roman"/>
                <w:iCs/>
                <w:szCs w:val="28"/>
                <w:lang w:val="kk" w:eastAsia="ru-RU"/>
              </w:rPr>
              <w:t>Иринотекан + 5-ФУ/ФҚ</w:t>
            </w:r>
          </w:p>
        </w:tc>
        <w:tc>
          <w:tcPr>
            <w:tcW w:w="1134" w:type="dxa"/>
            <w:shd w:val="clear" w:color="auto" w:fill="auto"/>
          </w:tcPr>
          <w:p w14:paraId="2E3DABD8" w14:textId="77777777" w:rsidR="00EA6831" w:rsidRPr="00F37365" w:rsidRDefault="0090629E" w:rsidP="00231029">
            <w:pPr>
              <w:autoSpaceDE w:val="0"/>
              <w:autoSpaceDN w:val="0"/>
              <w:adjustRightInd w:val="0"/>
              <w:spacing w:after="0" w:line="20" w:lineRule="atLeast"/>
              <w:jc w:val="both"/>
              <w:rPr>
                <w:rFonts w:ascii="Times New Roman" w:hAnsi="Times New Roman"/>
                <w:iCs/>
                <w:szCs w:val="28"/>
                <w:lang w:eastAsia="ru-RU"/>
              </w:rPr>
            </w:pPr>
            <w:r w:rsidRPr="00F37365">
              <w:rPr>
                <w:rFonts w:ascii="Times New Roman" w:hAnsi="Times New Roman"/>
                <w:iCs/>
                <w:szCs w:val="28"/>
                <w:lang w:val="kk" w:eastAsia="ru-RU"/>
              </w:rPr>
              <w:t>5-ФУ/ФҚ</w:t>
            </w:r>
          </w:p>
        </w:tc>
        <w:tc>
          <w:tcPr>
            <w:tcW w:w="1417" w:type="dxa"/>
            <w:shd w:val="clear" w:color="auto" w:fill="auto"/>
          </w:tcPr>
          <w:p w14:paraId="0EF63B5D" w14:textId="77777777" w:rsidR="00EA6831" w:rsidRPr="00F37365" w:rsidRDefault="0090629E" w:rsidP="00231029">
            <w:pPr>
              <w:autoSpaceDE w:val="0"/>
              <w:autoSpaceDN w:val="0"/>
              <w:adjustRightInd w:val="0"/>
              <w:spacing w:after="0" w:line="20" w:lineRule="atLeast"/>
              <w:jc w:val="both"/>
              <w:rPr>
                <w:rFonts w:ascii="Times New Roman" w:hAnsi="Times New Roman"/>
                <w:iCs/>
                <w:szCs w:val="28"/>
                <w:lang w:eastAsia="ru-RU"/>
              </w:rPr>
            </w:pPr>
            <w:r w:rsidRPr="00F37365">
              <w:rPr>
                <w:rFonts w:ascii="Times New Roman" w:hAnsi="Times New Roman"/>
                <w:iCs/>
                <w:szCs w:val="28"/>
                <w:lang w:val="kk" w:eastAsia="ru-RU"/>
              </w:rPr>
              <w:t>Иринотекан + 5-ФУ/ФҚ</w:t>
            </w:r>
          </w:p>
        </w:tc>
        <w:tc>
          <w:tcPr>
            <w:tcW w:w="1276" w:type="dxa"/>
            <w:shd w:val="clear" w:color="auto" w:fill="auto"/>
          </w:tcPr>
          <w:p w14:paraId="1750139D" w14:textId="77777777" w:rsidR="00EA6831" w:rsidRPr="00F37365" w:rsidRDefault="0090629E" w:rsidP="00231029">
            <w:pPr>
              <w:autoSpaceDE w:val="0"/>
              <w:autoSpaceDN w:val="0"/>
              <w:adjustRightInd w:val="0"/>
              <w:spacing w:after="0" w:line="20" w:lineRule="atLeast"/>
              <w:jc w:val="both"/>
              <w:rPr>
                <w:rFonts w:ascii="Times New Roman" w:hAnsi="Times New Roman"/>
                <w:iCs/>
                <w:szCs w:val="28"/>
                <w:lang w:eastAsia="ru-RU"/>
              </w:rPr>
            </w:pPr>
            <w:r w:rsidRPr="00F37365">
              <w:rPr>
                <w:rFonts w:ascii="Times New Roman" w:hAnsi="Times New Roman"/>
                <w:iCs/>
                <w:szCs w:val="28"/>
                <w:lang w:val="kk" w:eastAsia="ru-RU"/>
              </w:rPr>
              <w:t>5-ФУ/ФҚ</w:t>
            </w:r>
          </w:p>
        </w:tc>
        <w:tc>
          <w:tcPr>
            <w:tcW w:w="1134" w:type="dxa"/>
            <w:shd w:val="clear" w:color="auto" w:fill="auto"/>
          </w:tcPr>
          <w:p w14:paraId="760D23AE" w14:textId="77777777" w:rsidR="00EA6831" w:rsidRPr="00F37365" w:rsidRDefault="0090629E" w:rsidP="00231029">
            <w:pPr>
              <w:autoSpaceDE w:val="0"/>
              <w:autoSpaceDN w:val="0"/>
              <w:adjustRightInd w:val="0"/>
              <w:spacing w:after="0" w:line="20" w:lineRule="atLeast"/>
              <w:jc w:val="both"/>
              <w:rPr>
                <w:rFonts w:ascii="Times New Roman" w:hAnsi="Times New Roman"/>
                <w:iCs/>
                <w:szCs w:val="28"/>
                <w:lang w:eastAsia="ru-RU"/>
              </w:rPr>
            </w:pPr>
            <w:r w:rsidRPr="00F37365">
              <w:rPr>
                <w:rFonts w:ascii="Times New Roman" w:hAnsi="Times New Roman"/>
                <w:iCs/>
                <w:szCs w:val="28"/>
                <w:lang w:val="kk" w:eastAsia="ru-RU"/>
              </w:rPr>
              <w:t>Иринотекан + 5-ФУ/ФҚ</w:t>
            </w:r>
          </w:p>
        </w:tc>
        <w:tc>
          <w:tcPr>
            <w:tcW w:w="1099" w:type="dxa"/>
            <w:shd w:val="clear" w:color="auto" w:fill="auto"/>
          </w:tcPr>
          <w:p w14:paraId="711ECC82" w14:textId="77777777" w:rsidR="00EA6831" w:rsidRPr="00F37365" w:rsidRDefault="0090629E" w:rsidP="00231029">
            <w:pPr>
              <w:autoSpaceDE w:val="0"/>
              <w:autoSpaceDN w:val="0"/>
              <w:adjustRightInd w:val="0"/>
              <w:spacing w:after="0" w:line="20" w:lineRule="atLeast"/>
              <w:jc w:val="both"/>
              <w:rPr>
                <w:rFonts w:ascii="Times New Roman" w:hAnsi="Times New Roman"/>
                <w:iCs/>
                <w:szCs w:val="28"/>
                <w:lang w:eastAsia="ru-RU"/>
              </w:rPr>
            </w:pPr>
            <w:r w:rsidRPr="00F37365">
              <w:rPr>
                <w:rFonts w:ascii="Times New Roman" w:hAnsi="Times New Roman"/>
                <w:iCs/>
                <w:szCs w:val="28"/>
                <w:lang w:val="kk" w:eastAsia="ru-RU"/>
              </w:rPr>
              <w:t>5-ФУ/ФҚ</w:t>
            </w:r>
          </w:p>
        </w:tc>
      </w:tr>
      <w:tr w:rsidR="006474FF" w14:paraId="4AFEA07B" w14:textId="77777777" w:rsidTr="006A0D46">
        <w:tc>
          <w:tcPr>
            <w:tcW w:w="2093" w:type="dxa"/>
            <w:shd w:val="clear" w:color="auto" w:fill="auto"/>
          </w:tcPr>
          <w:p w14:paraId="093E30FD" w14:textId="77777777" w:rsidR="00EA6831" w:rsidRPr="00F37365" w:rsidRDefault="0090629E" w:rsidP="00231029">
            <w:pPr>
              <w:autoSpaceDE w:val="0"/>
              <w:autoSpaceDN w:val="0"/>
              <w:adjustRightInd w:val="0"/>
              <w:spacing w:after="0" w:line="20" w:lineRule="atLeast"/>
              <w:jc w:val="both"/>
              <w:rPr>
                <w:rFonts w:ascii="Times New Roman" w:hAnsi="Times New Roman"/>
                <w:iCs/>
                <w:szCs w:val="28"/>
                <w:lang w:eastAsia="ru-RU"/>
              </w:rPr>
            </w:pPr>
            <w:r w:rsidRPr="00F37365">
              <w:rPr>
                <w:rFonts w:ascii="Times New Roman" w:hAnsi="Times New Roman"/>
                <w:iCs/>
                <w:szCs w:val="28"/>
                <w:lang w:val="kk" w:eastAsia="ru-RU"/>
              </w:rPr>
              <w:t>Жауаптар пайызы (%)</w:t>
            </w:r>
          </w:p>
        </w:tc>
        <w:tc>
          <w:tcPr>
            <w:tcW w:w="1134" w:type="dxa"/>
            <w:shd w:val="clear" w:color="auto" w:fill="auto"/>
          </w:tcPr>
          <w:p w14:paraId="31EA0F1C" w14:textId="77777777" w:rsidR="00EA6831" w:rsidRPr="00F37365" w:rsidRDefault="0090629E" w:rsidP="00231029">
            <w:pPr>
              <w:pStyle w:val="Default"/>
              <w:spacing w:line="20" w:lineRule="atLeast"/>
              <w:jc w:val="both"/>
              <w:rPr>
                <w:sz w:val="22"/>
              </w:rPr>
            </w:pPr>
            <w:r w:rsidRPr="00F37365">
              <w:rPr>
                <w:sz w:val="22"/>
                <w:szCs w:val="22"/>
                <w:lang w:val="kk"/>
              </w:rPr>
              <w:t xml:space="preserve">40,8 * </w:t>
            </w:r>
          </w:p>
          <w:p w14:paraId="7B527DA9" w14:textId="77777777" w:rsidR="00EA6831" w:rsidRPr="00F37365" w:rsidRDefault="00EA6831" w:rsidP="00231029">
            <w:pPr>
              <w:autoSpaceDE w:val="0"/>
              <w:autoSpaceDN w:val="0"/>
              <w:adjustRightInd w:val="0"/>
              <w:spacing w:after="0" w:line="20" w:lineRule="atLeast"/>
              <w:jc w:val="both"/>
              <w:rPr>
                <w:rFonts w:ascii="Times New Roman" w:hAnsi="Times New Roman"/>
                <w:iCs/>
                <w:szCs w:val="28"/>
                <w:lang w:eastAsia="ru-RU"/>
              </w:rPr>
            </w:pPr>
          </w:p>
        </w:tc>
        <w:tc>
          <w:tcPr>
            <w:tcW w:w="1134" w:type="dxa"/>
            <w:shd w:val="clear" w:color="auto" w:fill="auto"/>
          </w:tcPr>
          <w:p w14:paraId="26ABAA17" w14:textId="77777777" w:rsidR="00EA6831" w:rsidRPr="00F37365" w:rsidRDefault="0090629E" w:rsidP="00231029">
            <w:pPr>
              <w:pStyle w:val="Default"/>
              <w:spacing w:line="20" w:lineRule="atLeast"/>
              <w:jc w:val="both"/>
              <w:rPr>
                <w:sz w:val="22"/>
              </w:rPr>
            </w:pPr>
            <w:r w:rsidRPr="00F37365">
              <w:rPr>
                <w:sz w:val="22"/>
                <w:szCs w:val="22"/>
                <w:lang w:val="kk"/>
              </w:rPr>
              <w:t xml:space="preserve">23,1 * </w:t>
            </w:r>
          </w:p>
          <w:p w14:paraId="22A90B33" w14:textId="77777777" w:rsidR="00EA6831" w:rsidRPr="00F37365" w:rsidRDefault="00EA6831" w:rsidP="00231029">
            <w:pPr>
              <w:autoSpaceDE w:val="0"/>
              <w:autoSpaceDN w:val="0"/>
              <w:adjustRightInd w:val="0"/>
              <w:spacing w:after="0" w:line="20" w:lineRule="atLeast"/>
              <w:jc w:val="both"/>
              <w:rPr>
                <w:rFonts w:ascii="Times New Roman" w:hAnsi="Times New Roman"/>
                <w:iCs/>
                <w:szCs w:val="28"/>
                <w:lang w:eastAsia="ru-RU"/>
              </w:rPr>
            </w:pPr>
          </w:p>
        </w:tc>
        <w:tc>
          <w:tcPr>
            <w:tcW w:w="1417" w:type="dxa"/>
            <w:shd w:val="clear" w:color="auto" w:fill="auto"/>
          </w:tcPr>
          <w:p w14:paraId="4A1F6B02" w14:textId="77777777" w:rsidR="00EA6831" w:rsidRPr="00F37365" w:rsidRDefault="0090629E" w:rsidP="00231029">
            <w:pPr>
              <w:pStyle w:val="Default"/>
              <w:spacing w:line="20" w:lineRule="atLeast"/>
              <w:jc w:val="both"/>
              <w:rPr>
                <w:sz w:val="22"/>
              </w:rPr>
            </w:pPr>
            <w:r w:rsidRPr="00F37365">
              <w:rPr>
                <w:sz w:val="22"/>
                <w:szCs w:val="22"/>
                <w:lang w:val="kk"/>
              </w:rPr>
              <w:t xml:space="preserve">51,2 * </w:t>
            </w:r>
          </w:p>
          <w:p w14:paraId="32591082" w14:textId="77777777" w:rsidR="00EA6831" w:rsidRPr="00F37365" w:rsidRDefault="00EA6831" w:rsidP="00231029">
            <w:pPr>
              <w:autoSpaceDE w:val="0"/>
              <w:autoSpaceDN w:val="0"/>
              <w:adjustRightInd w:val="0"/>
              <w:spacing w:after="0" w:line="20" w:lineRule="atLeast"/>
              <w:jc w:val="both"/>
              <w:rPr>
                <w:rFonts w:ascii="Times New Roman" w:hAnsi="Times New Roman"/>
                <w:iCs/>
                <w:szCs w:val="28"/>
                <w:lang w:eastAsia="ru-RU"/>
              </w:rPr>
            </w:pPr>
          </w:p>
        </w:tc>
        <w:tc>
          <w:tcPr>
            <w:tcW w:w="1276" w:type="dxa"/>
            <w:shd w:val="clear" w:color="auto" w:fill="auto"/>
          </w:tcPr>
          <w:p w14:paraId="1DDB0A78" w14:textId="77777777" w:rsidR="00EA6831" w:rsidRPr="00F37365" w:rsidRDefault="0090629E" w:rsidP="00231029">
            <w:pPr>
              <w:pStyle w:val="Default"/>
              <w:spacing w:line="20" w:lineRule="atLeast"/>
              <w:jc w:val="both"/>
              <w:rPr>
                <w:sz w:val="22"/>
              </w:rPr>
            </w:pPr>
            <w:r w:rsidRPr="00F37365">
              <w:rPr>
                <w:sz w:val="22"/>
                <w:szCs w:val="22"/>
                <w:lang w:val="kk"/>
              </w:rPr>
              <w:t xml:space="preserve">28,6 * </w:t>
            </w:r>
          </w:p>
          <w:p w14:paraId="772D5CC1" w14:textId="77777777" w:rsidR="00EA6831" w:rsidRPr="00F37365" w:rsidRDefault="00EA6831" w:rsidP="00231029">
            <w:pPr>
              <w:autoSpaceDE w:val="0"/>
              <w:autoSpaceDN w:val="0"/>
              <w:adjustRightInd w:val="0"/>
              <w:spacing w:after="0" w:line="20" w:lineRule="atLeast"/>
              <w:jc w:val="both"/>
              <w:rPr>
                <w:rFonts w:ascii="Times New Roman" w:hAnsi="Times New Roman"/>
                <w:iCs/>
                <w:szCs w:val="28"/>
                <w:lang w:eastAsia="ru-RU"/>
              </w:rPr>
            </w:pPr>
          </w:p>
        </w:tc>
        <w:tc>
          <w:tcPr>
            <w:tcW w:w="1134" w:type="dxa"/>
            <w:shd w:val="clear" w:color="auto" w:fill="auto"/>
          </w:tcPr>
          <w:p w14:paraId="224C5D0A" w14:textId="77777777" w:rsidR="00EA6831" w:rsidRPr="00F37365" w:rsidRDefault="0090629E" w:rsidP="00231029">
            <w:pPr>
              <w:pStyle w:val="Default"/>
              <w:spacing w:line="20" w:lineRule="atLeast"/>
              <w:jc w:val="both"/>
              <w:rPr>
                <w:sz w:val="22"/>
              </w:rPr>
            </w:pPr>
            <w:r w:rsidRPr="00F37365">
              <w:rPr>
                <w:sz w:val="22"/>
                <w:szCs w:val="22"/>
                <w:lang w:val="kk"/>
              </w:rPr>
              <w:t xml:space="preserve">37,5 * </w:t>
            </w:r>
          </w:p>
          <w:p w14:paraId="669A0519" w14:textId="77777777" w:rsidR="00EA6831" w:rsidRPr="00F37365" w:rsidRDefault="00EA6831" w:rsidP="00231029">
            <w:pPr>
              <w:autoSpaceDE w:val="0"/>
              <w:autoSpaceDN w:val="0"/>
              <w:adjustRightInd w:val="0"/>
              <w:spacing w:after="0" w:line="20" w:lineRule="atLeast"/>
              <w:jc w:val="both"/>
              <w:rPr>
                <w:rFonts w:ascii="Times New Roman" w:hAnsi="Times New Roman"/>
                <w:iCs/>
                <w:szCs w:val="28"/>
                <w:lang w:eastAsia="ru-RU"/>
              </w:rPr>
            </w:pPr>
          </w:p>
        </w:tc>
        <w:tc>
          <w:tcPr>
            <w:tcW w:w="1099" w:type="dxa"/>
            <w:shd w:val="clear" w:color="auto" w:fill="auto"/>
          </w:tcPr>
          <w:p w14:paraId="3DC28053" w14:textId="77777777" w:rsidR="00EA6831" w:rsidRPr="00F37365" w:rsidRDefault="0090629E" w:rsidP="00231029">
            <w:pPr>
              <w:pStyle w:val="Default"/>
              <w:spacing w:line="20" w:lineRule="atLeast"/>
              <w:jc w:val="both"/>
              <w:rPr>
                <w:sz w:val="22"/>
              </w:rPr>
            </w:pPr>
            <w:r w:rsidRPr="00F37365">
              <w:rPr>
                <w:sz w:val="22"/>
                <w:szCs w:val="22"/>
                <w:lang w:val="kk"/>
              </w:rPr>
              <w:t xml:space="preserve">21,6 * </w:t>
            </w:r>
          </w:p>
          <w:p w14:paraId="69C1CDBC" w14:textId="77777777" w:rsidR="00EA6831" w:rsidRPr="00F37365" w:rsidRDefault="00EA6831" w:rsidP="00231029">
            <w:pPr>
              <w:autoSpaceDE w:val="0"/>
              <w:autoSpaceDN w:val="0"/>
              <w:adjustRightInd w:val="0"/>
              <w:spacing w:after="0" w:line="20" w:lineRule="atLeast"/>
              <w:jc w:val="both"/>
              <w:rPr>
                <w:rFonts w:ascii="Times New Roman" w:hAnsi="Times New Roman"/>
                <w:iCs/>
                <w:szCs w:val="28"/>
                <w:lang w:eastAsia="ru-RU"/>
              </w:rPr>
            </w:pPr>
          </w:p>
        </w:tc>
      </w:tr>
      <w:tr w:rsidR="006474FF" w14:paraId="20772DC5" w14:textId="77777777" w:rsidTr="006A0D46">
        <w:tc>
          <w:tcPr>
            <w:tcW w:w="2093" w:type="dxa"/>
            <w:shd w:val="clear" w:color="auto" w:fill="auto"/>
          </w:tcPr>
          <w:p w14:paraId="255F59D7" w14:textId="77777777" w:rsidR="00EA6831" w:rsidRPr="00F37365" w:rsidRDefault="0090629E" w:rsidP="00231029">
            <w:pPr>
              <w:autoSpaceDE w:val="0"/>
              <w:autoSpaceDN w:val="0"/>
              <w:adjustRightInd w:val="0"/>
              <w:spacing w:after="0" w:line="20" w:lineRule="atLeast"/>
              <w:jc w:val="both"/>
              <w:rPr>
                <w:rFonts w:ascii="Times New Roman" w:hAnsi="Times New Roman"/>
                <w:iCs/>
                <w:szCs w:val="28"/>
                <w:lang w:eastAsia="ru-RU"/>
              </w:rPr>
            </w:pPr>
            <w:r w:rsidRPr="00F37365">
              <w:rPr>
                <w:rFonts w:ascii="Times New Roman" w:hAnsi="Times New Roman"/>
                <w:iCs/>
                <w:szCs w:val="28"/>
                <w:lang w:val="kk" w:eastAsia="ru-RU"/>
              </w:rPr>
              <w:t>р мәні</w:t>
            </w:r>
          </w:p>
        </w:tc>
        <w:tc>
          <w:tcPr>
            <w:tcW w:w="2268" w:type="dxa"/>
            <w:gridSpan w:val="2"/>
            <w:shd w:val="clear" w:color="auto" w:fill="auto"/>
          </w:tcPr>
          <w:p w14:paraId="560647B3" w14:textId="77777777" w:rsidR="00EA6831" w:rsidRPr="00F37365" w:rsidRDefault="0090629E" w:rsidP="00231029">
            <w:pPr>
              <w:pStyle w:val="Default"/>
              <w:spacing w:line="20" w:lineRule="atLeast"/>
              <w:jc w:val="both"/>
              <w:rPr>
                <w:sz w:val="22"/>
              </w:rPr>
            </w:pPr>
            <w:r w:rsidRPr="00F37365">
              <w:rPr>
                <w:sz w:val="22"/>
                <w:szCs w:val="22"/>
                <w:lang w:val="kk"/>
              </w:rPr>
              <w:t xml:space="preserve">p&lt;0,001 </w:t>
            </w:r>
          </w:p>
          <w:p w14:paraId="49F97984" w14:textId="77777777" w:rsidR="00EA6831" w:rsidRPr="00F37365" w:rsidRDefault="00EA6831" w:rsidP="00231029">
            <w:pPr>
              <w:autoSpaceDE w:val="0"/>
              <w:autoSpaceDN w:val="0"/>
              <w:adjustRightInd w:val="0"/>
              <w:spacing w:after="0" w:line="20" w:lineRule="atLeast"/>
              <w:jc w:val="both"/>
              <w:rPr>
                <w:rFonts w:ascii="Times New Roman" w:hAnsi="Times New Roman"/>
                <w:iCs/>
                <w:szCs w:val="28"/>
                <w:lang w:eastAsia="ru-RU"/>
              </w:rPr>
            </w:pPr>
          </w:p>
        </w:tc>
        <w:tc>
          <w:tcPr>
            <w:tcW w:w="2693" w:type="dxa"/>
            <w:gridSpan w:val="2"/>
            <w:shd w:val="clear" w:color="auto" w:fill="auto"/>
          </w:tcPr>
          <w:p w14:paraId="02B78E7B" w14:textId="77777777" w:rsidR="00EA6831" w:rsidRPr="00F37365" w:rsidRDefault="0090629E" w:rsidP="00231029">
            <w:pPr>
              <w:pStyle w:val="Default"/>
              <w:spacing w:line="20" w:lineRule="atLeast"/>
              <w:jc w:val="both"/>
              <w:rPr>
                <w:sz w:val="22"/>
              </w:rPr>
            </w:pPr>
            <w:r w:rsidRPr="00F37365">
              <w:rPr>
                <w:sz w:val="22"/>
                <w:szCs w:val="22"/>
                <w:lang w:val="kk"/>
              </w:rPr>
              <w:lastRenderedPageBreak/>
              <w:t xml:space="preserve">p=0,045 </w:t>
            </w:r>
          </w:p>
          <w:p w14:paraId="56E1A9C6" w14:textId="77777777" w:rsidR="00EA6831" w:rsidRPr="00F37365" w:rsidRDefault="00EA6831" w:rsidP="00231029">
            <w:pPr>
              <w:autoSpaceDE w:val="0"/>
              <w:autoSpaceDN w:val="0"/>
              <w:adjustRightInd w:val="0"/>
              <w:spacing w:after="0" w:line="20" w:lineRule="atLeast"/>
              <w:jc w:val="both"/>
              <w:rPr>
                <w:rFonts w:ascii="Times New Roman" w:hAnsi="Times New Roman"/>
                <w:iCs/>
                <w:szCs w:val="28"/>
                <w:lang w:eastAsia="ru-RU"/>
              </w:rPr>
            </w:pPr>
          </w:p>
        </w:tc>
        <w:tc>
          <w:tcPr>
            <w:tcW w:w="2233" w:type="dxa"/>
            <w:gridSpan w:val="2"/>
            <w:shd w:val="clear" w:color="auto" w:fill="auto"/>
          </w:tcPr>
          <w:p w14:paraId="2A3AE767" w14:textId="77777777" w:rsidR="00EA6831" w:rsidRPr="00F37365" w:rsidRDefault="0090629E" w:rsidP="00231029">
            <w:pPr>
              <w:pStyle w:val="Default"/>
              <w:spacing w:line="20" w:lineRule="atLeast"/>
              <w:jc w:val="both"/>
              <w:rPr>
                <w:sz w:val="22"/>
              </w:rPr>
            </w:pPr>
            <w:r w:rsidRPr="00F37365">
              <w:rPr>
                <w:sz w:val="22"/>
                <w:szCs w:val="22"/>
                <w:lang w:val="kk"/>
              </w:rPr>
              <w:lastRenderedPageBreak/>
              <w:t xml:space="preserve">p=0,005 </w:t>
            </w:r>
          </w:p>
          <w:p w14:paraId="30CC1610" w14:textId="77777777" w:rsidR="00EA6831" w:rsidRPr="00F37365" w:rsidRDefault="00EA6831" w:rsidP="00231029">
            <w:pPr>
              <w:autoSpaceDE w:val="0"/>
              <w:autoSpaceDN w:val="0"/>
              <w:adjustRightInd w:val="0"/>
              <w:spacing w:after="0" w:line="20" w:lineRule="atLeast"/>
              <w:jc w:val="both"/>
              <w:rPr>
                <w:rFonts w:ascii="Times New Roman" w:hAnsi="Times New Roman"/>
                <w:iCs/>
                <w:szCs w:val="28"/>
                <w:lang w:eastAsia="ru-RU"/>
              </w:rPr>
            </w:pPr>
          </w:p>
        </w:tc>
      </w:tr>
      <w:tr w:rsidR="006474FF" w14:paraId="702E254F" w14:textId="77777777" w:rsidTr="006A0D46">
        <w:tc>
          <w:tcPr>
            <w:tcW w:w="2093" w:type="dxa"/>
            <w:shd w:val="clear" w:color="auto" w:fill="auto"/>
          </w:tcPr>
          <w:p w14:paraId="17239CC2" w14:textId="77777777" w:rsidR="00EA6831" w:rsidRPr="00F37365" w:rsidRDefault="0090629E" w:rsidP="00231029">
            <w:pPr>
              <w:autoSpaceDE w:val="0"/>
              <w:autoSpaceDN w:val="0"/>
              <w:adjustRightInd w:val="0"/>
              <w:spacing w:after="0" w:line="20" w:lineRule="atLeast"/>
              <w:jc w:val="both"/>
              <w:rPr>
                <w:rFonts w:ascii="Times New Roman" w:hAnsi="Times New Roman"/>
                <w:iCs/>
                <w:szCs w:val="28"/>
                <w:lang w:eastAsia="ru-RU"/>
              </w:rPr>
            </w:pPr>
            <w:r w:rsidRPr="00F37365">
              <w:rPr>
                <w:rFonts w:ascii="Times New Roman" w:hAnsi="Times New Roman"/>
                <w:iCs/>
                <w:szCs w:val="28"/>
                <w:lang w:val="kk" w:eastAsia="ru-RU"/>
              </w:rPr>
              <w:lastRenderedPageBreak/>
              <w:t>Үдегенге дейінгі орташа уақыт (айлар)</w:t>
            </w:r>
          </w:p>
        </w:tc>
        <w:tc>
          <w:tcPr>
            <w:tcW w:w="1134" w:type="dxa"/>
            <w:shd w:val="clear" w:color="auto" w:fill="auto"/>
          </w:tcPr>
          <w:p w14:paraId="4C418F2D" w14:textId="77777777" w:rsidR="00EA6831" w:rsidRPr="00F37365" w:rsidRDefault="0090629E" w:rsidP="00231029">
            <w:pPr>
              <w:autoSpaceDE w:val="0"/>
              <w:autoSpaceDN w:val="0"/>
              <w:adjustRightInd w:val="0"/>
              <w:spacing w:after="0" w:line="20" w:lineRule="atLeast"/>
              <w:jc w:val="both"/>
              <w:rPr>
                <w:rFonts w:ascii="Times New Roman" w:hAnsi="Times New Roman"/>
                <w:iCs/>
                <w:szCs w:val="28"/>
                <w:lang w:eastAsia="ru-RU"/>
              </w:rPr>
            </w:pPr>
            <w:r w:rsidRPr="00F37365">
              <w:rPr>
                <w:rFonts w:ascii="Times New Roman" w:hAnsi="Times New Roman"/>
                <w:iCs/>
                <w:szCs w:val="28"/>
                <w:lang w:val="kk" w:eastAsia="ru-RU"/>
              </w:rPr>
              <w:t>6.7</w:t>
            </w:r>
          </w:p>
        </w:tc>
        <w:tc>
          <w:tcPr>
            <w:tcW w:w="1134" w:type="dxa"/>
            <w:shd w:val="clear" w:color="auto" w:fill="auto"/>
          </w:tcPr>
          <w:p w14:paraId="0A1E7CE1" w14:textId="77777777" w:rsidR="00EA6831" w:rsidRPr="00F37365" w:rsidRDefault="0090629E" w:rsidP="00231029">
            <w:pPr>
              <w:autoSpaceDE w:val="0"/>
              <w:autoSpaceDN w:val="0"/>
              <w:adjustRightInd w:val="0"/>
              <w:spacing w:after="0" w:line="20" w:lineRule="atLeast"/>
              <w:jc w:val="both"/>
              <w:rPr>
                <w:rFonts w:ascii="Times New Roman" w:hAnsi="Times New Roman"/>
                <w:iCs/>
                <w:szCs w:val="28"/>
                <w:lang w:eastAsia="ru-RU"/>
              </w:rPr>
            </w:pPr>
            <w:r w:rsidRPr="00F37365">
              <w:rPr>
                <w:rFonts w:ascii="Times New Roman" w:hAnsi="Times New Roman"/>
                <w:iCs/>
                <w:szCs w:val="28"/>
                <w:lang w:val="kk" w:eastAsia="ru-RU"/>
              </w:rPr>
              <w:t>4.4</w:t>
            </w:r>
          </w:p>
        </w:tc>
        <w:tc>
          <w:tcPr>
            <w:tcW w:w="1417" w:type="dxa"/>
            <w:shd w:val="clear" w:color="auto" w:fill="auto"/>
          </w:tcPr>
          <w:p w14:paraId="4EA97ACF" w14:textId="77777777" w:rsidR="00EA6831" w:rsidRPr="00F37365" w:rsidRDefault="0090629E" w:rsidP="00231029">
            <w:pPr>
              <w:autoSpaceDE w:val="0"/>
              <w:autoSpaceDN w:val="0"/>
              <w:adjustRightInd w:val="0"/>
              <w:spacing w:after="0" w:line="20" w:lineRule="atLeast"/>
              <w:jc w:val="both"/>
              <w:rPr>
                <w:rFonts w:ascii="Times New Roman" w:hAnsi="Times New Roman"/>
                <w:iCs/>
                <w:szCs w:val="28"/>
                <w:lang w:eastAsia="ru-RU"/>
              </w:rPr>
            </w:pPr>
            <w:r w:rsidRPr="00F37365">
              <w:rPr>
                <w:rFonts w:ascii="Times New Roman" w:hAnsi="Times New Roman"/>
                <w:iCs/>
                <w:szCs w:val="28"/>
                <w:lang w:val="kk" w:eastAsia="ru-RU"/>
              </w:rPr>
              <w:t>7.2</w:t>
            </w:r>
          </w:p>
        </w:tc>
        <w:tc>
          <w:tcPr>
            <w:tcW w:w="1276" w:type="dxa"/>
            <w:shd w:val="clear" w:color="auto" w:fill="auto"/>
          </w:tcPr>
          <w:p w14:paraId="56D94472" w14:textId="77777777" w:rsidR="00EA6831" w:rsidRPr="00F37365" w:rsidRDefault="0090629E" w:rsidP="00231029">
            <w:pPr>
              <w:autoSpaceDE w:val="0"/>
              <w:autoSpaceDN w:val="0"/>
              <w:adjustRightInd w:val="0"/>
              <w:spacing w:after="0" w:line="20" w:lineRule="atLeast"/>
              <w:jc w:val="both"/>
              <w:rPr>
                <w:rFonts w:ascii="Times New Roman" w:hAnsi="Times New Roman"/>
                <w:iCs/>
                <w:szCs w:val="28"/>
                <w:lang w:eastAsia="ru-RU"/>
              </w:rPr>
            </w:pPr>
            <w:r w:rsidRPr="00F37365">
              <w:rPr>
                <w:rFonts w:ascii="Times New Roman" w:hAnsi="Times New Roman"/>
                <w:iCs/>
                <w:szCs w:val="28"/>
                <w:lang w:val="kk" w:eastAsia="ru-RU"/>
              </w:rPr>
              <w:t>6.5</w:t>
            </w:r>
          </w:p>
        </w:tc>
        <w:tc>
          <w:tcPr>
            <w:tcW w:w="1134" w:type="dxa"/>
            <w:shd w:val="clear" w:color="auto" w:fill="auto"/>
          </w:tcPr>
          <w:p w14:paraId="68239CCF" w14:textId="77777777" w:rsidR="00EA6831" w:rsidRPr="00F37365" w:rsidRDefault="0090629E" w:rsidP="00231029">
            <w:pPr>
              <w:autoSpaceDE w:val="0"/>
              <w:autoSpaceDN w:val="0"/>
              <w:adjustRightInd w:val="0"/>
              <w:spacing w:after="0" w:line="20" w:lineRule="atLeast"/>
              <w:jc w:val="both"/>
              <w:rPr>
                <w:rFonts w:ascii="Times New Roman" w:hAnsi="Times New Roman"/>
                <w:iCs/>
                <w:szCs w:val="28"/>
                <w:lang w:eastAsia="ru-RU"/>
              </w:rPr>
            </w:pPr>
            <w:r w:rsidRPr="00F37365">
              <w:rPr>
                <w:rFonts w:ascii="Times New Roman" w:hAnsi="Times New Roman"/>
                <w:iCs/>
                <w:szCs w:val="28"/>
                <w:lang w:val="kk" w:eastAsia="ru-RU"/>
              </w:rPr>
              <w:t>6.5</w:t>
            </w:r>
          </w:p>
        </w:tc>
        <w:tc>
          <w:tcPr>
            <w:tcW w:w="1099" w:type="dxa"/>
            <w:shd w:val="clear" w:color="auto" w:fill="auto"/>
          </w:tcPr>
          <w:p w14:paraId="39439168" w14:textId="77777777" w:rsidR="00EA6831" w:rsidRPr="00F37365" w:rsidRDefault="0090629E" w:rsidP="00231029">
            <w:pPr>
              <w:autoSpaceDE w:val="0"/>
              <w:autoSpaceDN w:val="0"/>
              <w:adjustRightInd w:val="0"/>
              <w:spacing w:after="0" w:line="20" w:lineRule="atLeast"/>
              <w:jc w:val="both"/>
              <w:rPr>
                <w:rFonts w:ascii="Times New Roman" w:hAnsi="Times New Roman"/>
                <w:iCs/>
                <w:szCs w:val="28"/>
                <w:lang w:eastAsia="ru-RU"/>
              </w:rPr>
            </w:pPr>
            <w:r w:rsidRPr="00F37365">
              <w:rPr>
                <w:rFonts w:ascii="Times New Roman" w:hAnsi="Times New Roman"/>
                <w:iCs/>
                <w:szCs w:val="28"/>
                <w:lang w:val="kk" w:eastAsia="ru-RU"/>
              </w:rPr>
              <w:t>3.7</w:t>
            </w:r>
          </w:p>
        </w:tc>
      </w:tr>
      <w:tr w:rsidR="006474FF" w14:paraId="62B3642E" w14:textId="77777777" w:rsidTr="006A0D46">
        <w:tc>
          <w:tcPr>
            <w:tcW w:w="9287" w:type="dxa"/>
            <w:gridSpan w:val="7"/>
            <w:shd w:val="clear" w:color="auto" w:fill="auto"/>
          </w:tcPr>
          <w:p w14:paraId="355A426F" w14:textId="77777777" w:rsidR="006A0D46" w:rsidRPr="00F37365" w:rsidRDefault="006A0D46" w:rsidP="00231029">
            <w:pPr>
              <w:pStyle w:val="Default"/>
              <w:spacing w:line="20" w:lineRule="atLeast"/>
              <w:jc w:val="both"/>
              <w:rPr>
                <w:sz w:val="22"/>
                <w:szCs w:val="22"/>
              </w:rPr>
            </w:pPr>
          </w:p>
        </w:tc>
      </w:tr>
      <w:tr w:rsidR="006474FF" w14:paraId="69930699" w14:textId="77777777" w:rsidTr="006A0D46">
        <w:tc>
          <w:tcPr>
            <w:tcW w:w="2093" w:type="dxa"/>
            <w:shd w:val="clear" w:color="auto" w:fill="auto"/>
          </w:tcPr>
          <w:p w14:paraId="171719F8" w14:textId="77777777" w:rsidR="006A0D46" w:rsidRPr="00F37365" w:rsidRDefault="0090629E" w:rsidP="006A0D46">
            <w:pPr>
              <w:autoSpaceDE w:val="0"/>
              <w:autoSpaceDN w:val="0"/>
              <w:adjustRightInd w:val="0"/>
              <w:spacing w:after="0" w:line="20" w:lineRule="atLeast"/>
              <w:jc w:val="both"/>
              <w:rPr>
                <w:rFonts w:ascii="Times New Roman" w:hAnsi="Times New Roman"/>
                <w:iCs/>
                <w:szCs w:val="28"/>
                <w:lang w:eastAsia="ru-RU"/>
              </w:rPr>
            </w:pPr>
            <w:r w:rsidRPr="00F37365">
              <w:rPr>
                <w:rFonts w:ascii="Times New Roman" w:hAnsi="Times New Roman"/>
                <w:iCs/>
                <w:szCs w:val="28"/>
                <w:lang w:val="kk" w:eastAsia="ru-RU"/>
              </w:rPr>
              <w:t>Жауаптың орташа ұзақтығы (айлар)</w:t>
            </w:r>
          </w:p>
        </w:tc>
        <w:tc>
          <w:tcPr>
            <w:tcW w:w="1134" w:type="dxa"/>
            <w:shd w:val="clear" w:color="auto" w:fill="auto"/>
          </w:tcPr>
          <w:p w14:paraId="6C4C1017" w14:textId="77777777" w:rsidR="006A0D46" w:rsidRPr="00F37365" w:rsidRDefault="0090629E" w:rsidP="006A0D46">
            <w:pPr>
              <w:pStyle w:val="Default"/>
              <w:spacing w:line="20" w:lineRule="atLeast"/>
              <w:jc w:val="both"/>
              <w:rPr>
                <w:sz w:val="22"/>
              </w:rPr>
            </w:pPr>
            <w:r w:rsidRPr="00F37365">
              <w:rPr>
                <w:sz w:val="22"/>
                <w:szCs w:val="22"/>
                <w:lang w:val="kk"/>
              </w:rPr>
              <w:t xml:space="preserve">9,3 </w:t>
            </w:r>
          </w:p>
          <w:p w14:paraId="3D1229C2" w14:textId="77777777" w:rsidR="006A0D46" w:rsidRPr="00F37365" w:rsidRDefault="006A0D46" w:rsidP="006A0D46">
            <w:pPr>
              <w:pStyle w:val="Default"/>
              <w:spacing w:line="20" w:lineRule="atLeast"/>
              <w:jc w:val="both"/>
              <w:rPr>
                <w:sz w:val="22"/>
                <w:szCs w:val="22"/>
              </w:rPr>
            </w:pPr>
          </w:p>
        </w:tc>
        <w:tc>
          <w:tcPr>
            <w:tcW w:w="1134" w:type="dxa"/>
            <w:shd w:val="clear" w:color="auto" w:fill="auto"/>
          </w:tcPr>
          <w:p w14:paraId="7CD8C46D" w14:textId="77777777" w:rsidR="006A0D46" w:rsidRPr="00F37365" w:rsidRDefault="0090629E" w:rsidP="006A0D46">
            <w:pPr>
              <w:pStyle w:val="Default"/>
              <w:spacing w:line="20" w:lineRule="atLeast"/>
              <w:jc w:val="both"/>
              <w:rPr>
                <w:sz w:val="22"/>
              </w:rPr>
            </w:pPr>
            <w:r w:rsidRPr="00F37365">
              <w:rPr>
                <w:sz w:val="22"/>
                <w:szCs w:val="22"/>
                <w:lang w:val="kk"/>
              </w:rPr>
              <w:t xml:space="preserve">8,8 </w:t>
            </w:r>
          </w:p>
          <w:p w14:paraId="22F47858" w14:textId="77777777" w:rsidR="006A0D46" w:rsidRPr="00F37365" w:rsidRDefault="006A0D46" w:rsidP="006A0D46">
            <w:pPr>
              <w:pStyle w:val="Default"/>
              <w:spacing w:line="20" w:lineRule="atLeast"/>
              <w:jc w:val="both"/>
              <w:rPr>
                <w:sz w:val="22"/>
                <w:szCs w:val="22"/>
              </w:rPr>
            </w:pPr>
          </w:p>
        </w:tc>
        <w:tc>
          <w:tcPr>
            <w:tcW w:w="1417" w:type="dxa"/>
            <w:shd w:val="clear" w:color="auto" w:fill="auto"/>
          </w:tcPr>
          <w:p w14:paraId="17B98D6E" w14:textId="77777777" w:rsidR="006A0D46" w:rsidRPr="00F37365" w:rsidRDefault="0090629E" w:rsidP="006A0D46">
            <w:pPr>
              <w:pStyle w:val="Default"/>
              <w:spacing w:line="20" w:lineRule="atLeast"/>
              <w:jc w:val="both"/>
              <w:rPr>
                <w:sz w:val="22"/>
              </w:rPr>
            </w:pPr>
            <w:r w:rsidRPr="00F37365">
              <w:rPr>
                <w:sz w:val="22"/>
                <w:szCs w:val="22"/>
                <w:lang w:val="kk"/>
              </w:rPr>
              <w:t xml:space="preserve">8,9 </w:t>
            </w:r>
          </w:p>
          <w:p w14:paraId="4473770C" w14:textId="77777777" w:rsidR="006A0D46" w:rsidRPr="00F37365" w:rsidRDefault="006A0D46" w:rsidP="006A0D46">
            <w:pPr>
              <w:pStyle w:val="Default"/>
              <w:spacing w:line="20" w:lineRule="atLeast"/>
              <w:jc w:val="both"/>
              <w:rPr>
                <w:sz w:val="22"/>
                <w:szCs w:val="22"/>
              </w:rPr>
            </w:pPr>
          </w:p>
        </w:tc>
        <w:tc>
          <w:tcPr>
            <w:tcW w:w="1276" w:type="dxa"/>
            <w:shd w:val="clear" w:color="auto" w:fill="auto"/>
          </w:tcPr>
          <w:p w14:paraId="1CAAE925" w14:textId="77777777" w:rsidR="006A0D46" w:rsidRPr="00F37365" w:rsidRDefault="0090629E" w:rsidP="006A0D46">
            <w:pPr>
              <w:pStyle w:val="Default"/>
              <w:spacing w:line="20" w:lineRule="atLeast"/>
              <w:jc w:val="both"/>
              <w:rPr>
                <w:sz w:val="22"/>
              </w:rPr>
            </w:pPr>
            <w:r w:rsidRPr="00F37365">
              <w:rPr>
                <w:sz w:val="22"/>
                <w:szCs w:val="22"/>
                <w:lang w:val="kk"/>
              </w:rPr>
              <w:t xml:space="preserve">6,7 </w:t>
            </w:r>
          </w:p>
          <w:p w14:paraId="63BEE57D" w14:textId="77777777" w:rsidR="006A0D46" w:rsidRPr="00F37365" w:rsidRDefault="006A0D46" w:rsidP="006A0D46">
            <w:pPr>
              <w:pStyle w:val="Default"/>
              <w:spacing w:line="20" w:lineRule="atLeast"/>
              <w:jc w:val="both"/>
              <w:rPr>
                <w:sz w:val="22"/>
                <w:szCs w:val="22"/>
              </w:rPr>
            </w:pPr>
          </w:p>
        </w:tc>
        <w:tc>
          <w:tcPr>
            <w:tcW w:w="1134" w:type="dxa"/>
            <w:shd w:val="clear" w:color="auto" w:fill="auto"/>
          </w:tcPr>
          <w:p w14:paraId="2D76DD54" w14:textId="77777777" w:rsidR="006A0D46" w:rsidRPr="00F37365" w:rsidRDefault="0090629E" w:rsidP="006A0D46">
            <w:pPr>
              <w:pStyle w:val="Default"/>
              <w:spacing w:line="20" w:lineRule="atLeast"/>
              <w:jc w:val="both"/>
              <w:rPr>
                <w:sz w:val="22"/>
              </w:rPr>
            </w:pPr>
            <w:r w:rsidRPr="00F37365">
              <w:rPr>
                <w:sz w:val="22"/>
                <w:szCs w:val="22"/>
                <w:lang w:val="kk"/>
              </w:rPr>
              <w:t xml:space="preserve">9,3 </w:t>
            </w:r>
          </w:p>
          <w:p w14:paraId="4415AF17" w14:textId="77777777" w:rsidR="006A0D46" w:rsidRPr="00F37365" w:rsidRDefault="006A0D46" w:rsidP="006A0D46">
            <w:pPr>
              <w:pStyle w:val="Default"/>
              <w:spacing w:line="20" w:lineRule="atLeast"/>
              <w:jc w:val="both"/>
              <w:rPr>
                <w:sz w:val="22"/>
                <w:szCs w:val="22"/>
              </w:rPr>
            </w:pPr>
          </w:p>
        </w:tc>
        <w:tc>
          <w:tcPr>
            <w:tcW w:w="1099" w:type="dxa"/>
            <w:shd w:val="clear" w:color="auto" w:fill="auto"/>
          </w:tcPr>
          <w:p w14:paraId="0EEADB74" w14:textId="77777777" w:rsidR="006A0D46" w:rsidRPr="00F37365" w:rsidRDefault="0090629E" w:rsidP="006A0D46">
            <w:pPr>
              <w:pStyle w:val="Default"/>
              <w:spacing w:line="20" w:lineRule="atLeast"/>
              <w:jc w:val="both"/>
              <w:rPr>
                <w:sz w:val="22"/>
              </w:rPr>
            </w:pPr>
            <w:r w:rsidRPr="00F37365">
              <w:rPr>
                <w:sz w:val="22"/>
                <w:szCs w:val="22"/>
                <w:lang w:val="kk"/>
              </w:rPr>
              <w:t xml:space="preserve">9,5 </w:t>
            </w:r>
          </w:p>
          <w:p w14:paraId="62F1994D" w14:textId="77777777" w:rsidR="006A0D46" w:rsidRPr="00F37365" w:rsidRDefault="006A0D46" w:rsidP="006A0D46">
            <w:pPr>
              <w:pStyle w:val="Default"/>
              <w:spacing w:line="20" w:lineRule="atLeast"/>
              <w:jc w:val="both"/>
              <w:rPr>
                <w:sz w:val="22"/>
                <w:szCs w:val="22"/>
              </w:rPr>
            </w:pPr>
          </w:p>
        </w:tc>
      </w:tr>
      <w:tr w:rsidR="006474FF" w14:paraId="090B1053" w14:textId="77777777" w:rsidTr="006A0D46">
        <w:tc>
          <w:tcPr>
            <w:tcW w:w="2093" w:type="dxa"/>
            <w:shd w:val="clear" w:color="auto" w:fill="auto"/>
          </w:tcPr>
          <w:p w14:paraId="4870FD70" w14:textId="77777777" w:rsidR="006A0D46" w:rsidRPr="00F37365" w:rsidRDefault="0090629E" w:rsidP="006A0D46">
            <w:pPr>
              <w:autoSpaceDE w:val="0"/>
              <w:autoSpaceDN w:val="0"/>
              <w:adjustRightInd w:val="0"/>
              <w:spacing w:after="0" w:line="20" w:lineRule="atLeast"/>
              <w:jc w:val="both"/>
              <w:rPr>
                <w:rFonts w:ascii="Times New Roman" w:hAnsi="Times New Roman"/>
                <w:iCs/>
                <w:szCs w:val="28"/>
                <w:lang w:eastAsia="ru-RU"/>
              </w:rPr>
            </w:pPr>
            <w:r w:rsidRPr="00F37365">
              <w:rPr>
                <w:rFonts w:ascii="Times New Roman" w:hAnsi="Times New Roman"/>
                <w:iCs/>
                <w:szCs w:val="28"/>
                <w:lang w:val="kk" w:eastAsia="ru-RU"/>
              </w:rPr>
              <w:t>р мәні</w:t>
            </w:r>
          </w:p>
        </w:tc>
        <w:tc>
          <w:tcPr>
            <w:tcW w:w="2268" w:type="dxa"/>
            <w:gridSpan w:val="2"/>
            <w:shd w:val="clear" w:color="auto" w:fill="auto"/>
          </w:tcPr>
          <w:p w14:paraId="31B79412" w14:textId="77777777" w:rsidR="006A0D46" w:rsidRPr="00F37365" w:rsidRDefault="0090629E" w:rsidP="006A0D46">
            <w:pPr>
              <w:autoSpaceDE w:val="0"/>
              <w:autoSpaceDN w:val="0"/>
              <w:adjustRightInd w:val="0"/>
              <w:spacing w:after="0" w:line="20" w:lineRule="atLeast"/>
              <w:jc w:val="both"/>
              <w:rPr>
                <w:rFonts w:ascii="Times New Roman" w:hAnsi="Times New Roman"/>
                <w:iCs/>
                <w:szCs w:val="28"/>
                <w:lang w:eastAsia="ru-RU"/>
              </w:rPr>
            </w:pPr>
            <w:r w:rsidRPr="00F37365">
              <w:rPr>
                <w:rFonts w:ascii="Times New Roman" w:hAnsi="Times New Roman"/>
                <w:iCs/>
                <w:szCs w:val="28"/>
                <w:lang w:val="kk" w:eastAsia="ru-RU"/>
              </w:rPr>
              <w:t>NS</w:t>
            </w:r>
          </w:p>
        </w:tc>
        <w:tc>
          <w:tcPr>
            <w:tcW w:w="2693" w:type="dxa"/>
            <w:gridSpan w:val="2"/>
            <w:shd w:val="clear" w:color="auto" w:fill="auto"/>
          </w:tcPr>
          <w:p w14:paraId="6AB83CF8" w14:textId="77777777" w:rsidR="006A0D46" w:rsidRPr="00F37365" w:rsidRDefault="0090629E" w:rsidP="006A0D46">
            <w:pPr>
              <w:pStyle w:val="Default"/>
              <w:spacing w:line="20" w:lineRule="atLeast"/>
              <w:jc w:val="both"/>
              <w:rPr>
                <w:sz w:val="22"/>
              </w:rPr>
            </w:pPr>
            <w:r w:rsidRPr="00F37365">
              <w:rPr>
                <w:sz w:val="22"/>
                <w:szCs w:val="22"/>
                <w:lang w:val="kk"/>
              </w:rPr>
              <w:t xml:space="preserve">p=0,043 </w:t>
            </w:r>
          </w:p>
          <w:p w14:paraId="3907EC68" w14:textId="77777777" w:rsidR="006A0D46" w:rsidRPr="00F37365" w:rsidRDefault="006A0D46" w:rsidP="006A0D46">
            <w:pPr>
              <w:autoSpaceDE w:val="0"/>
              <w:autoSpaceDN w:val="0"/>
              <w:adjustRightInd w:val="0"/>
              <w:spacing w:after="0" w:line="20" w:lineRule="atLeast"/>
              <w:jc w:val="both"/>
              <w:rPr>
                <w:rFonts w:ascii="Times New Roman" w:hAnsi="Times New Roman"/>
                <w:iCs/>
                <w:szCs w:val="28"/>
                <w:lang w:eastAsia="ru-RU"/>
              </w:rPr>
            </w:pPr>
          </w:p>
        </w:tc>
        <w:tc>
          <w:tcPr>
            <w:tcW w:w="2233" w:type="dxa"/>
            <w:gridSpan w:val="2"/>
            <w:shd w:val="clear" w:color="auto" w:fill="auto"/>
          </w:tcPr>
          <w:p w14:paraId="0005245B" w14:textId="77777777" w:rsidR="006A0D46" w:rsidRPr="00F37365" w:rsidRDefault="0090629E" w:rsidP="006A0D46">
            <w:pPr>
              <w:pStyle w:val="Default"/>
              <w:spacing w:line="20" w:lineRule="atLeast"/>
              <w:jc w:val="both"/>
              <w:rPr>
                <w:sz w:val="22"/>
              </w:rPr>
            </w:pPr>
            <w:r w:rsidRPr="00F37365">
              <w:rPr>
                <w:sz w:val="22"/>
                <w:szCs w:val="22"/>
                <w:lang w:val="kk"/>
              </w:rPr>
              <w:t xml:space="preserve">NS </w:t>
            </w:r>
          </w:p>
          <w:p w14:paraId="605070FA" w14:textId="77777777" w:rsidR="006A0D46" w:rsidRPr="00F37365" w:rsidRDefault="006A0D46" w:rsidP="006A0D46">
            <w:pPr>
              <w:autoSpaceDE w:val="0"/>
              <w:autoSpaceDN w:val="0"/>
              <w:adjustRightInd w:val="0"/>
              <w:spacing w:after="0" w:line="20" w:lineRule="atLeast"/>
              <w:jc w:val="both"/>
              <w:rPr>
                <w:rFonts w:ascii="Times New Roman" w:hAnsi="Times New Roman"/>
                <w:iCs/>
                <w:szCs w:val="28"/>
                <w:lang w:eastAsia="ru-RU"/>
              </w:rPr>
            </w:pPr>
          </w:p>
        </w:tc>
      </w:tr>
      <w:tr w:rsidR="006474FF" w14:paraId="0ADC09F9" w14:textId="77777777" w:rsidTr="006A0D46">
        <w:tc>
          <w:tcPr>
            <w:tcW w:w="2093" w:type="dxa"/>
            <w:shd w:val="clear" w:color="auto" w:fill="auto"/>
          </w:tcPr>
          <w:p w14:paraId="087DF7E7" w14:textId="77777777" w:rsidR="006A0D46" w:rsidRPr="00F37365" w:rsidRDefault="0090629E" w:rsidP="006A0D46">
            <w:pPr>
              <w:autoSpaceDE w:val="0"/>
              <w:autoSpaceDN w:val="0"/>
              <w:adjustRightInd w:val="0"/>
              <w:spacing w:after="0" w:line="20" w:lineRule="atLeast"/>
              <w:jc w:val="both"/>
              <w:rPr>
                <w:rFonts w:ascii="Times New Roman" w:hAnsi="Times New Roman"/>
                <w:iCs/>
                <w:szCs w:val="28"/>
                <w:lang w:eastAsia="ru-RU"/>
              </w:rPr>
            </w:pPr>
            <w:r w:rsidRPr="00F37365">
              <w:rPr>
                <w:rFonts w:ascii="Times New Roman" w:hAnsi="Times New Roman"/>
                <w:iCs/>
                <w:szCs w:val="28"/>
                <w:lang w:val="kk" w:eastAsia="ru-RU"/>
              </w:rPr>
              <w:t>Жауаптың орташа ұзақтығы және тұрақтануы (айлар)</w:t>
            </w:r>
          </w:p>
        </w:tc>
        <w:tc>
          <w:tcPr>
            <w:tcW w:w="1134" w:type="dxa"/>
            <w:shd w:val="clear" w:color="auto" w:fill="auto"/>
          </w:tcPr>
          <w:p w14:paraId="639C11C9" w14:textId="77777777" w:rsidR="006A0D46" w:rsidRPr="00F37365" w:rsidRDefault="0090629E" w:rsidP="006A0D46">
            <w:pPr>
              <w:pStyle w:val="Default"/>
              <w:spacing w:line="20" w:lineRule="atLeast"/>
              <w:jc w:val="both"/>
              <w:rPr>
                <w:sz w:val="22"/>
              </w:rPr>
            </w:pPr>
            <w:r w:rsidRPr="00F37365">
              <w:rPr>
                <w:sz w:val="22"/>
                <w:szCs w:val="22"/>
                <w:lang w:val="kk"/>
              </w:rPr>
              <w:t xml:space="preserve">8,6 </w:t>
            </w:r>
          </w:p>
          <w:p w14:paraId="7563470D" w14:textId="77777777" w:rsidR="006A0D46" w:rsidRPr="00F37365" w:rsidRDefault="006A0D46" w:rsidP="006A0D46">
            <w:pPr>
              <w:autoSpaceDE w:val="0"/>
              <w:autoSpaceDN w:val="0"/>
              <w:adjustRightInd w:val="0"/>
              <w:spacing w:after="0" w:line="20" w:lineRule="atLeast"/>
              <w:jc w:val="both"/>
              <w:rPr>
                <w:rFonts w:ascii="Times New Roman" w:hAnsi="Times New Roman"/>
                <w:iCs/>
                <w:szCs w:val="28"/>
                <w:lang w:eastAsia="ru-RU"/>
              </w:rPr>
            </w:pPr>
          </w:p>
        </w:tc>
        <w:tc>
          <w:tcPr>
            <w:tcW w:w="1134" w:type="dxa"/>
            <w:shd w:val="clear" w:color="auto" w:fill="auto"/>
          </w:tcPr>
          <w:p w14:paraId="7CA9A14D" w14:textId="77777777" w:rsidR="006A0D46" w:rsidRPr="00F37365" w:rsidRDefault="0090629E" w:rsidP="006A0D46">
            <w:pPr>
              <w:pStyle w:val="Default"/>
              <w:spacing w:line="20" w:lineRule="atLeast"/>
              <w:jc w:val="both"/>
              <w:rPr>
                <w:sz w:val="22"/>
              </w:rPr>
            </w:pPr>
            <w:r w:rsidRPr="00F37365">
              <w:rPr>
                <w:sz w:val="22"/>
                <w:szCs w:val="22"/>
                <w:lang w:val="kk"/>
              </w:rPr>
              <w:t xml:space="preserve">6,2 </w:t>
            </w:r>
          </w:p>
          <w:p w14:paraId="129DF040" w14:textId="77777777" w:rsidR="006A0D46" w:rsidRPr="00F37365" w:rsidRDefault="006A0D46" w:rsidP="006A0D46">
            <w:pPr>
              <w:autoSpaceDE w:val="0"/>
              <w:autoSpaceDN w:val="0"/>
              <w:adjustRightInd w:val="0"/>
              <w:spacing w:after="0" w:line="20" w:lineRule="atLeast"/>
              <w:jc w:val="both"/>
              <w:rPr>
                <w:rFonts w:ascii="Times New Roman" w:hAnsi="Times New Roman"/>
                <w:iCs/>
                <w:szCs w:val="28"/>
                <w:lang w:eastAsia="ru-RU"/>
              </w:rPr>
            </w:pPr>
          </w:p>
        </w:tc>
        <w:tc>
          <w:tcPr>
            <w:tcW w:w="1417" w:type="dxa"/>
            <w:shd w:val="clear" w:color="auto" w:fill="auto"/>
          </w:tcPr>
          <w:p w14:paraId="501682AB" w14:textId="77777777" w:rsidR="006A0D46" w:rsidRPr="00F37365" w:rsidRDefault="0090629E" w:rsidP="006A0D46">
            <w:pPr>
              <w:pStyle w:val="Default"/>
              <w:spacing w:line="20" w:lineRule="atLeast"/>
              <w:jc w:val="both"/>
              <w:rPr>
                <w:sz w:val="22"/>
              </w:rPr>
            </w:pPr>
            <w:r w:rsidRPr="00F37365">
              <w:rPr>
                <w:sz w:val="22"/>
                <w:szCs w:val="22"/>
                <w:lang w:val="kk"/>
              </w:rPr>
              <w:t xml:space="preserve">8,3 </w:t>
            </w:r>
          </w:p>
          <w:p w14:paraId="0A9FB58A" w14:textId="77777777" w:rsidR="006A0D46" w:rsidRPr="00F37365" w:rsidRDefault="006A0D46" w:rsidP="006A0D46">
            <w:pPr>
              <w:autoSpaceDE w:val="0"/>
              <w:autoSpaceDN w:val="0"/>
              <w:adjustRightInd w:val="0"/>
              <w:spacing w:after="0" w:line="20" w:lineRule="atLeast"/>
              <w:jc w:val="both"/>
              <w:rPr>
                <w:rFonts w:ascii="Times New Roman" w:hAnsi="Times New Roman"/>
                <w:iCs/>
                <w:szCs w:val="28"/>
                <w:lang w:eastAsia="ru-RU"/>
              </w:rPr>
            </w:pPr>
          </w:p>
        </w:tc>
        <w:tc>
          <w:tcPr>
            <w:tcW w:w="1276" w:type="dxa"/>
            <w:shd w:val="clear" w:color="auto" w:fill="auto"/>
          </w:tcPr>
          <w:p w14:paraId="2C041353" w14:textId="77777777" w:rsidR="006A0D46" w:rsidRPr="00F37365" w:rsidRDefault="0090629E" w:rsidP="006A0D46">
            <w:pPr>
              <w:pStyle w:val="Default"/>
              <w:spacing w:line="20" w:lineRule="atLeast"/>
              <w:jc w:val="both"/>
              <w:rPr>
                <w:sz w:val="22"/>
              </w:rPr>
            </w:pPr>
            <w:r w:rsidRPr="00F37365">
              <w:rPr>
                <w:sz w:val="22"/>
                <w:szCs w:val="22"/>
                <w:lang w:val="kk"/>
              </w:rPr>
              <w:t xml:space="preserve">6,7 </w:t>
            </w:r>
          </w:p>
          <w:p w14:paraId="336626BA" w14:textId="77777777" w:rsidR="006A0D46" w:rsidRPr="00F37365" w:rsidRDefault="006A0D46" w:rsidP="006A0D46">
            <w:pPr>
              <w:autoSpaceDE w:val="0"/>
              <w:autoSpaceDN w:val="0"/>
              <w:adjustRightInd w:val="0"/>
              <w:spacing w:after="0" w:line="20" w:lineRule="atLeast"/>
              <w:jc w:val="both"/>
              <w:rPr>
                <w:rFonts w:ascii="Times New Roman" w:hAnsi="Times New Roman"/>
                <w:iCs/>
                <w:szCs w:val="28"/>
                <w:lang w:eastAsia="ru-RU"/>
              </w:rPr>
            </w:pPr>
          </w:p>
        </w:tc>
        <w:tc>
          <w:tcPr>
            <w:tcW w:w="1134" w:type="dxa"/>
            <w:shd w:val="clear" w:color="auto" w:fill="auto"/>
          </w:tcPr>
          <w:p w14:paraId="70E883A9" w14:textId="77777777" w:rsidR="006A0D46" w:rsidRPr="00F37365" w:rsidRDefault="0090629E" w:rsidP="006A0D46">
            <w:pPr>
              <w:pStyle w:val="Default"/>
              <w:spacing w:line="20" w:lineRule="atLeast"/>
              <w:jc w:val="both"/>
              <w:rPr>
                <w:sz w:val="22"/>
              </w:rPr>
            </w:pPr>
            <w:r w:rsidRPr="00F37365">
              <w:rPr>
                <w:sz w:val="22"/>
                <w:szCs w:val="22"/>
                <w:lang w:val="kk"/>
              </w:rPr>
              <w:t xml:space="preserve">8,5 </w:t>
            </w:r>
          </w:p>
          <w:p w14:paraId="230FDF49" w14:textId="77777777" w:rsidR="006A0D46" w:rsidRPr="00F37365" w:rsidRDefault="006A0D46" w:rsidP="006A0D46">
            <w:pPr>
              <w:autoSpaceDE w:val="0"/>
              <w:autoSpaceDN w:val="0"/>
              <w:adjustRightInd w:val="0"/>
              <w:spacing w:after="0" w:line="20" w:lineRule="atLeast"/>
              <w:jc w:val="both"/>
              <w:rPr>
                <w:rFonts w:ascii="Times New Roman" w:hAnsi="Times New Roman"/>
                <w:iCs/>
                <w:szCs w:val="28"/>
                <w:lang w:eastAsia="ru-RU"/>
              </w:rPr>
            </w:pPr>
          </w:p>
        </w:tc>
        <w:tc>
          <w:tcPr>
            <w:tcW w:w="1099" w:type="dxa"/>
            <w:shd w:val="clear" w:color="auto" w:fill="auto"/>
          </w:tcPr>
          <w:p w14:paraId="32F5B4C8" w14:textId="77777777" w:rsidR="006A0D46" w:rsidRPr="00F37365" w:rsidRDefault="0090629E" w:rsidP="006A0D46">
            <w:pPr>
              <w:pStyle w:val="Default"/>
              <w:spacing w:line="20" w:lineRule="atLeast"/>
              <w:jc w:val="both"/>
              <w:rPr>
                <w:sz w:val="22"/>
              </w:rPr>
            </w:pPr>
            <w:r w:rsidRPr="00F37365">
              <w:rPr>
                <w:sz w:val="22"/>
                <w:szCs w:val="22"/>
                <w:lang w:val="kk"/>
              </w:rPr>
              <w:t xml:space="preserve">5,6 </w:t>
            </w:r>
          </w:p>
          <w:p w14:paraId="17253E84" w14:textId="77777777" w:rsidR="006A0D46" w:rsidRPr="00F37365" w:rsidRDefault="006A0D46" w:rsidP="006A0D46">
            <w:pPr>
              <w:autoSpaceDE w:val="0"/>
              <w:autoSpaceDN w:val="0"/>
              <w:adjustRightInd w:val="0"/>
              <w:spacing w:after="0" w:line="20" w:lineRule="atLeast"/>
              <w:jc w:val="both"/>
              <w:rPr>
                <w:rFonts w:ascii="Times New Roman" w:hAnsi="Times New Roman"/>
                <w:iCs/>
                <w:szCs w:val="28"/>
                <w:lang w:eastAsia="ru-RU"/>
              </w:rPr>
            </w:pPr>
          </w:p>
        </w:tc>
      </w:tr>
      <w:tr w:rsidR="006474FF" w14:paraId="0E38CF8F" w14:textId="77777777" w:rsidTr="006A0D46">
        <w:tc>
          <w:tcPr>
            <w:tcW w:w="2093" w:type="dxa"/>
            <w:shd w:val="clear" w:color="auto" w:fill="auto"/>
          </w:tcPr>
          <w:p w14:paraId="36775BE4" w14:textId="77777777" w:rsidR="006A0D46" w:rsidRPr="00F37365" w:rsidRDefault="0090629E" w:rsidP="006A0D46">
            <w:pPr>
              <w:autoSpaceDE w:val="0"/>
              <w:autoSpaceDN w:val="0"/>
              <w:adjustRightInd w:val="0"/>
              <w:spacing w:after="0" w:line="20" w:lineRule="atLeast"/>
              <w:jc w:val="both"/>
              <w:rPr>
                <w:rFonts w:ascii="Times New Roman" w:hAnsi="Times New Roman"/>
                <w:iCs/>
                <w:szCs w:val="28"/>
                <w:lang w:eastAsia="ru-RU"/>
              </w:rPr>
            </w:pPr>
            <w:r w:rsidRPr="00F37365">
              <w:rPr>
                <w:rFonts w:ascii="Times New Roman" w:hAnsi="Times New Roman"/>
                <w:iCs/>
                <w:szCs w:val="28"/>
                <w:lang w:val="kk" w:eastAsia="ru-RU"/>
              </w:rPr>
              <w:t>р мәні</w:t>
            </w:r>
          </w:p>
        </w:tc>
        <w:tc>
          <w:tcPr>
            <w:tcW w:w="2268" w:type="dxa"/>
            <w:gridSpan w:val="2"/>
            <w:shd w:val="clear" w:color="auto" w:fill="auto"/>
          </w:tcPr>
          <w:p w14:paraId="1C0D09C7" w14:textId="77777777" w:rsidR="006A0D46" w:rsidRPr="00F37365" w:rsidRDefault="0090629E" w:rsidP="006A0D46">
            <w:pPr>
              <w:pStyle w:val="Default"/>
              <w:spacing w:line="20" w:lineRule="atLeast"/>
              <w:jc w:val="both"/>
              <w:rPr>
                <w:sz w:val="22"/>
              </w:rPr>
            </w:pPr>
            <w:r w:rsidRPr="00F37365">
              <w:rPr>
                <w:sz w:val="22"/>
                <w:szCs w:val="22"/>
                <w:lang w:val="kk"/>
              </w:rPr>
              <w:t xml:space="preserve">p&lt;0,001 </w:t>
            </w:r>
          </w:p>
          <w:p w14:paraId="3B3CE9DD" w14:textId="77777777" w:rsidR="006A0D46" w:rsidRPr="00F37365" w:rsidRDefault="006A0D46" w:rsidP="006A0D46">
            <w:pPr>
              <w:autoSpaceDE w:val="0"/>
              <w:autoSpaceDN w:val="0"/>
              <w:adjustRightInd w:val="0"/>
              <w:spacing w:after="0" w:line="20" w:lineRule="atLeast"/>
              <w:jc w:val="both"/>
              <w:rPr>
                <w:rFonts w:ascii="Times New Roman" w:hAnsi="Times New Roman"/>
                <w:iCs/>
                <w:szCs w:val="28"/>
                <w:lang w:eastAsia="ru-RU"/>
              </w:rPr>
            </w:pPr>
          </w:p>
        </w:tc>
        <w:tc>
          <w:tcPr>
            <w:tcW w:w="2693" w:type="dxa"/>
            <w:gridSpan w:val="2"/>
            <w:shd w:val="clear" w:color="auto" w:fill="auto"/>
          </w:tcPr>
          <w:p w14:paraId="2AE4A392" w14:textId="77777777" w:rsidR="006A0D46" w:rsidRPr="00F37365" w:rsidRDefault="0090629E" w:rsidP="006A0D46">
            <w:pPr>
              <w:pStyle w:val="Default"/>
              <w:spacing w:line="20" w:lineRule="atLeast"/>
              <w:jc w:val="both"/>
              <w:rPr>
                <w:sz w:val="22"/>
              </w:rPr>
            </w:pPr>
            <w:r w:rsidRPr="00F37365">
              <w:rPr>
                <w:sz w:val="22"/>
                <w:szCs w:val="22"/>
                <w:lang w:val="kk"/>
              </w:rPr>
              <w:t xml:space="preserve">NS </w:t>
            </w:r>
          </w:p>
          <w:p w14:paraId="2063DB2D" w14:textId="77777777" w:rsidR="006A0D46" w:rsidRPr="00F37365" w:rsidRDefault="006A0D46" w:rsidP="006A0D46">
            <w:pPr>
              <w:autoSpaceDE w:val="0"/>
              <w:autoSpaceDN w:val="0"/>
              <w:adjustRightInd w:val="0"/>
              <w:spacing w:after="0" w:line="20" w:lineRule="atLeast"/>
              <w:jc w:val="both"/>
              <w:rPr>
                <w:rFonts w:ascii="Times New Roman" w:hAnsi="Times New Roman"/>
                <w:iCs/>
                <w:szCs w:val="28"/>
                <w:lang w:eastAsia="ru-RU"/>
              </w:rPr>
            </w:pPr>
          </w:p>
        </w:tc>
        <w:tc>
          <w:tcPr>
            <w:tcW w:w="2233" w:type="dxa"/>
            <w:gridSpan w:val="2"/>
            <w:shd w:val="clear" w:color="auto" w:fill="auto"/>
          </w:tcPr>
          <w:p w14:paraId="31DC1D99" w14:textId="77777777" w:rsidR="006A0D46" w:rsidRPr="00F37365" w:rsidRDefault="0090629E" w:rsidP="006A0D46">
            <w:pPr>
              <w:pStyle w:val="Default"/>
              <w:spacing w:line="20" w:lineRule="atLeast"/>
              <w:jc w:val="both"/>
              <w:rPr>
                <w:sz w:val="22"/>
              </w:rPr>
            </w:pPr>
            <w:r w:rsidRPr="00F37365">
              <w:rPr>
                <w:sz w:val="22"/>
                <w:szCs w:val="22"/>
                <w:lang w:val="kk"/>
              </w:rPr>
              <w:t xml:space="preserve">p=0,003 </w:t>
            </w:r>
          </w:p>
          <w:p w14:paraId="64683EA9" w14:textId="77777777" w:rsidR="006A0D46" w:rsidRPr="00F37365" w:rsidRDefault="006A0D46" w:rsidP="006A0D46">
            <w:pPr>
              <w:autoSpaceDE w:val="0"/>
              <w:autoSpaceDN w:val="0"/>
              <w:adjustRightInd w:val="0"/>
              <w:spacing w:after="0" w:line="20" w:lineRule="atLeast"/>
              <w:jc w:val="both"/>
              <w:rPr>
                <w:rFonts w:ascii="Times New Roman" w:hAnsi="Times New Roman"/>
                <w:iCs/>
                <w:szCs w:val="28"/>
                <w:lang w:eastAsia="ru-RU"/>
              </w:rPr>
            </w:pPr>
          </w:p>
        </w:tc>
      </w:tr>
      <w:tr w:rsidR="006474FF" w14:paraId="38805F47" w14:textId="77777777" w:rsidTr="006A0D46">
        <w:tc>
          <w:tcPr>
            <w:tcW w:w="2093" w:type="dxa"/>
            <w:shd w:val="clear" w:color="auto" w:fill="auto"/>
          </w:tcPr>
          <w:p w14:paraId="347F6596" w14:textId="77777777" w:rsidR="006A0D46" w:rsidRPr="00F37365" w:rsidRDefault="0090629E" w:rsidP="006A0D46">
            <w:pPr>
              <w:autoSpaceDE w:val="0"/>
              <w:autoSpaceDN w:val="0"/>
              <w:adjustRightInd w:val="0"/>
              <w:spacing w:after="0" w:line="20" w:lineRule="atLeast"/>
              <w:jc w:val="both"/>
              <w:rPr>
                <w:rFonts w:ascii="Times New Roman" w:hAnsi="Times New Roman"/>
                <w:iCs/>
                <w:szCs w:val="28"/>
                <w:lang w:eastAsia="ru-RU"/>
              </w:rPr>
            </w:pPr>
            <w:r w:rsidRPr="00F37365">
              <w:rPr>
                <w:rFonts w:ascii="Times New Roman" w:hAnsi="Times New Roman"/>
                <w:iCs/>
                <w:szCs w:val="28"/>
                <w:lang w:val="kk" w:eastAsia="ru-RU"/>
              </w:rPr>
              <w:t>Емнің тиімсіздігіне дейінгі орташа уақыт (айлар)</w:t>
            </w:r>
          </w:p>
        </w:tc>
        <w:tc>
          <w:tcPr>
            <w:tcW w:w="1134" w:type="dxa"/>
            <w:shd w:val="clear" w:color="auto" w:fill="auto"/>
          </w:tcPr>
          <w:p w14:paraId="1668EDA8" w14:textId="77777777" w:rsidR="006A0D46" w:rsidRPr="00F37365" w:rsidRDefault="0090629E" w:rsidP="006A0D46">
            <w:pPr>
              <w:pStyle w:val="Default"/>
              <w:spacing w:line="20" w:lineRule="atLeast"/>
              <w:jc w:val="both"/>
              <w:rPr>
                <w:sz w:val="22"/>
              </w:rPr>
            </w:pPr>
            <w:r w:rsidRPr="00F37365">
              <w:rPr>
                <w:sz w:val="22"/>
                <w:szCs w:val="22"/>
                <w:lang w:val="kk"/>
              </w:rPr>
              <w:t xml:space="preserve">5,3 </w:t>
            </w:r>
          </w:p>
          <w:p w14:paraId="5272086B" w14:textId="77777777" w:rsidR="006A0D46" w:rsidRPr="00F37365" w:rsidRDefault="006A0D46" w:rsidP="006A0D46">
            <w:pPr>
              <w:autoSpaceDE w:val="0"/>
              <w:autoSpaceDN w:val="0"/>
              <w:adjustRightInd w:val="0"/>
              <w:spacing w:after="0" w:line="20" w:lineRule="atLeast"/>
              <w:jc w:val="both"/>
              <w:rPr>
                <w:rFonts w:ascii="Times New Roman" w:hAnsi="Times New Roman"/>
                <w:iCs/>
                <w:szCs w:val="28"/>
                <w:lang w:eastAsia="ru-RU"/>
              </w:rPr>
            </w:pPr>
          </w:p>
        </w:tc>
        <w:tc>
          <w:tcPr>
            <w:tcW w:w="1134" w:type="dxa"/>
            <w:shd w:val="clear" w:color="auto" w:fill="auto"/>
          </w:tcPr>
          <w:p w14:paraId="7BB9C829" w14:textId="77777777" w:rsidR="006A0D46" w:rsidRPr="00F37365" w:rsidRDefault="0090629E" w:rsidP="006A0D46">
            <w:pPr>
              <w:pStyle w:val="Default"/>
              <w:spacing w:line="20" w:lineRule="atLeast"/>
              <w:jc w:val="both"/>
              <w:rPr>
                <w:sz w:val="22"/>
              </w:rPr>
            </w:pPr>
            <w:r w:rsidRPr="00F37365">
              <w:rPr>
                <w:sz w:val="22"/>
                <w:szCs w:val="22"/>
                <w:lang w:val="kk"/>
              </w:rPr>
              <w:t xml:space="preserve">3,8 </w:t>
            </w:r>
          </w:p>
          <w:p w14:paraId="2140BE30" w14:textId="77777777" w:rsidR="006A0D46" w:rsidRPr="00F37365" w:rsidRDefault="006A0D46" w:rsidP="006A0D46">
            <w:pPr>
              <w:autoSpaceDE w:val="0"/>
              <w:autoSpaceDN w:val="0"/>
              <w:adjustRightInd w:val="0"/>
              <w:spacing w:after="0" w:line="20" w:lineRule="atLeast"/>
              <w:jc w:val="both"/>
              <w:rPr>
                <w:rFonts w:ascii="Times New Roman" w:hAnsi="Times New Roman"/>
                <w:iCs/>
                <w:szCs w:val="28"/>
                <w:lang w:eastAsia="ru-RU"/>
              </w:rPr>
            </w:pPr>
          </w:p>
        </w:tc>
        <w:tc>
          <w:tcPr>
            <w:tcW w:w="1417" w:type="dxa"/>
            <w:shd w:val="clear" w:color="auto" w:fill="auto"/>
          </w:tcPr>
          <w:p w14:paraId="4BCD037D" w14:textId="77777777" w:rsidR="006A0D46" w:rsidRPr="00F37365" w:rsidRDefault="0090629E" w:rsidP="006A0D46">
            <w:pPr>
              <w:pStyle w:val="Default"/>
              <w:spacing w:line="20" w:lineRule="atLeast"/>
              <w:jc w:val="both"/>
              <w:rPr>
                <w:sz w:val="22"/>
              </w:rPr>
            </w:pPr>
            <w:r w:rsidRPr="00F37365">
              <w:rPr>
                <w:sz w:val="22"/>
                <w:szCs w:val="22"/>
                <w:lang w:val="kk"/>
              </w:rPr>
              <w:t xml:space="preserve">5,4 </w:t>
            </w:r>
          </w:p>
          <w:p w14:paraId="130BBA44" w14:textId="77777777" w:rsidR="006A0D46" w:rsidRPr="00F37365" w:rsidRDefault="006A0D46" w:rsidP="006A0D46">
            <w:pPr>
              <w:autoSpaceDE w:val="0"/>
              <w:autoSpaceDN w:val="0"/>
              <w:adjustRightInd w:val="0"/>
              <w:spacing w:after="0" w:line="20" w:lineRule="atLeast"/>
              <w:jc w:val="both"/>
              <w:rPr>
                <w:rFonts w:ascii="Times New Roman" w:hAnsi="Times New Roman"/>
                <w:iCs/>
                <w:szCs w:val="28"/>
                <w:lang w:eastAsia="ru-RU"/>
              </w:rPr>
            </w:pPr>
          </w:p>
        </w:tc>
        <w:tc>
          <w:tcPr>
            <w:tcW w:w="1276" w:type="dxa"/>
            <w:shd w:val="clear" w:color="auto" w:fill="auto"/>
          </w:tcPr>
          <w:p w14:paraId="43F56CBD" w14:textId="77777777" w:rsidR="006A0D46" w:rsidRPr="00F37365" w:rsidRDefault="0090629E" w:rsidP="006A0D46">
            <w:pPr>
              <w:pStyle w:val="Default"/>
              <w:spacing w:line="20" w:lineRule="atLeast"/>
              <w:jc w:val="both"/>
              <w:rPr>
                <w:sz w:val="22"/>
              </w:rPr>
            </w:pPr>
            <w:r w:rsidRPr="00F37365">
              <w:rPr>
                <w:sz w:val="22"/>
                <w:szCs w:val="22"/>
                <w:lang w:val="kk"/>
              </w:rPr>
              <w:t xml:space="preserve">5,0 </w:t>
            </w:r>
          </w:p>
          <w:p w14:paraId="395964AE" w14:textId="77777777" w:rsidR="006A0D46" w:rsidRPr="00F37365" w:rsidRDefault="006A0D46" w:rsidP="006A0D46">
            <w:pPr>
              <w:autoSpaceDE w:val="0"/>
              <w:autoSpaceDN w:val="0"/>
              <w:adjustRightInd w:val="0"/>
              <w:spacing w:after="0" w:line="20" w:lineRule="atLeast"/>
              <w:jc w:val="both"/>
              <w:rPr>
                <w:rFonts w:ascii="Times New Roman" w:hAnsi="Times New Roman"/>
                <w:iCs/>
                <w:szCs w:val="28"/>
                <w:lang w:eastAsia="ru-RU"/>
              </w:rPr>
            </w:pPr>
          </w:p>
        </w:tc>
        <w:tc>
          <w:tcPr>
            <w:tcW w:w="1134" w:type="dxa"/>
            <w:shd w:val="clear" w:color="auto" w:fill="auto"/>
          </w:tcPr>
          <w:p w14:paraId="35782EC5" w14:textId="77777777" w:rsidR="006A0D46" w:rsidRPr="00F37365" w:rsidRDefault="0090629E" w:rsidP="006A0D46">
            <w:pPr>
              <w:pStyle w:val="Default"/>
              <w:spacing w:line="20" w:lineRule="atLeast"/>
              <w:jc w:val="both"/>
              <w:rPr>
                <w:sz w:val="22"/>
              </w:rPr>
            </w:pPr>
            <w:r w:rsidRPr="00F37365">
              <w:rPr>
                <w:sz w:val="22"/>
                <w:szCs w:val="22"/>
                <w:lang w:val="kk"/>
              </w:rPr>
              <w:t xml:space="preserve">5,1 </w:t>
            </w:r>
          </w:p>
          <w:p w14:paraId="5EA700F3" w14:textId="77777777" w:rsidR="006A0D46" w:rsidRPr="00F37365" w:rsidRDefault="006A0D46" w:rsidP="006A0D46">
            <w:pPr>
              <w:autoSpaceDE w:val="0"/>
              <w:autoSpaceDN w:val="0"/>
              <w:adjustRightInd w:val="0"/>
              <w:spacing w:after="0" w:line="20" w:lineRule="atLeast"/>
              <w:jc w:val="both"/>
              <w:rPr>
                <w:rFonts w:ascii="Times New Roman" w:hAnsi="Times New Roman"/>
                <w:iCs/>
                <w:szCs w:val="28"/>
                <w:lang w:eastAsia="ru-RU"/>
              </w:rPr>
            </w:pPr>
          </w:p>
        </w:tc>
        <w:tc>
          <w:tcPr>
            <w:tcW w:w="1099" w:type="dxa"/>
            <w:shd w:val="clear" w:color="auto" w:fill="auto"/>
          </w:tcPr>
          <w:p w14:paraId="47DC4BC2" w14:textId="77777777" w:rsidR="006A0D46" w:rsidRPr="00F37365" w:rsidRDefault="0090629E" w:rsidP="006A0D46">
            <w:pPr>
              <w:pStyle w:val="Default"/>
              <w:spacing w:line="20" w:lineRule="atLeast"/>
              <w:jc w:val="both"/>
              <w:rPr>
                <w:sz w:val="22"/>
              </w:rPr>
            </w:pPr>
            <w:r w:rsidRPr="00F37365">
              <w:rPr>
                <w:sz w:val="22"/>
                <w:szCs w:val="22"/>
                <w:lang w:val="kk"/>
              </w:rPr>
              <w:t xml:space="preserve">3,0 </w:t>
            </w:r>
          </w:p>
          <w:p w14:paraId="69533760" w14:textId="77777777" w:rsidR="006A0D46" w:rsidRPr="00F37365" w:rsidRDefault="006A0D46" w:rsidP="006A0D46">
            <w:pPr>
              <w:autoSpaceDE w:val="0"/>
              <w:autoSpaceDN w:val="0"/>
              <w:adjustRightInd w:val="0"/>
              <w:spacing w:after="0" w:line="20" w:lineRule="atLeast"/>
              <w:jc w:val="both"/>
              <w:rPr>
                <w:rFonts w:ascii="Times New Roman" w:hAnsi="Times New Roman"/>
                <w:iCs/>
                <w:szCs w:val="28"/>
                <w:lang w:eastAsia="ru-RU"/>
              </w:rPr>
            </w:pPr>
          </w:p>
        </w:tc>
      </w:tr>
      <w:tr w:rsidR="006474FF" w14:paraId="4978DF7F" w14:textId="77777777" w:rsidTr="006A0D46">
        <w:tc>
          <w:tcPr>
            <w:tcW w:w="2093" w:type="dxa"/>
            <w:shd w:val="clear" w:color="auto" w:fill="auto"/>
          </w:tcPr>
          <w:p w14:paraId="2FD3F4DF" w14:textId="77777777" w:rsidR="006A0D46" w:rsidRPr="00F37365" w:rsidRDefault="0090629E" w:rsidP="006A0D46">
            <w:pPr>
              <w:autoSpaceDE w:val="0"/>
              <w:autoSpaceDN w:val="0"/>
              <w:adjustRightInd w:val="0"/>
              <w:spacing w:after="0" w:line="20" w:lineRule="atLeast"/>
              <w:jc w:val="both"/>
              <w:rPr>
                <w:rFonts w:ascii="Times New Roman" w:hAnsi="Times New Roman"/>
                <w:iCs/>
                <w:szCs w:val="28"/>
                <w:lang w:eastAsia="ru-RU"/>
              </w:rPr>
            </w:pPr>
            <w:r w:rsidRPr="00F37365">
              <w:rPr>
                <w:rFonts w:ascii="Times New Roman" w:hAnsi="Times New Roman"/>
                <w:iCs/>
                <w:szCs w:val="28"/>
                <w:lang w:val="kk" w:eastAsia="ru-RU"/>
              </w:rPr>
              <w:t>р мәні</w:t>
            </w:r>
          </w:p>
        </w:tc>
        <w:tc>
          <w:tcPr>
            <w:tcW w:w="2268" w:type="dxa"/>
            <w:gridSpan w:val="2"/>
            <w:shd w:val="clear" w:color="auto" w:fill="auto"/>
          </w:tcPr>
          <w:p w14:paraId="7165CCD3" w14:textId="77777777" w:rsidR="006A0D46" w:rsidRPr="00F37365" w:rsidRDefault="0090629E" w:rsidP="006A0D46">
            <w:pPr>
              <w:pStyle w:val="Default"/>
              <w:spacing w:line="20" w:lineRule="atLeast"/>
              <w:jc w:val="both"/>
              <w:rPr>
                <w:sz w:val="22"/>
              </w:rPr>
            </w:pPr>
            <w:r w:rsidRPr="00F37365">
              <w:rPr>
                <w:sz w:val="22"/>
                <w:szCs w:val="22"/>
                <w:lang w:val="kk"/>
              </w:rPr>
              <w:t xml:space="preserve">p=0,0014 </w:t>
            </w:r>
          </w:p>
          <w:p w14:paraId="696FB53C" w14:textId="77777777" w:rsidR="006A0D46" w:rsidRPr="00F37365" w:rsidRDefault="006A0D46" w:rsidP="006A0D46">
            <w:pPr>
              <w:autoSpaceDE w:val="0"/>
              <w:autoSpaceDN w:val="0"/>
              <w:adjustRightInd w:val="0"/>
              <w:spacing w:after="0" w:line="20" w:lineRule="atLeast"/>
              <w:jc w:val="both"/>
              <w:rPr>
                <w:rFonts w:ascii="Times New Roman" w:hAnsi="Times New Roman"/>
                <w:iCs/>
                <w:szCs w:val="28"/>
                <w:lang w:eastAsia="ru-RU"/>
              </w:rPr>
            </w:pPr>
          </w:p>
        </w:tc>
        <w:tc>
          <w:tcPr>
            <w:tcW w:w="2693" w:type="dxa"/>
            <w:gridSpan w:val="2"/>
            <w:shd w:val="clear" w:color="auto" w:fill="auto"/>
          </w:tcPr>
          <w:p w14:paraId="7D889EED" w14:textId="77777777" w:rsidR="006A0D46" w:rsidRPr="00F37365" w:rsidRDefault="0090629E" w:rsidP="006A0D46">
            <w:pPr>
              <w:pStyle w:val="Default"/>
              <w:spacing w:line="20" w:lineRule="atLeast"/>
              <w:jc w:val="both"/>
              <w:rPr>
                <w:sz w:val="22"/>
              </w:rPr>
            </w:pPr>
            <w:r w:rsidRPr="00F37365">
              <w:rPr>
                <w:sz w:val="22"/>
                <w:szCs w:val="22"/>
                <w:lang w:val="kk"/>
              </w:rPr>
              <w:t xml:space="preserve">NS </w:t>
            </w:r>
          </w:p>
          <w:p w14:paraId="7D45EC05" w14:textId="77777777" w:rsidR="006A0D46" w:rsidRPr="00F37365" w:rsidRDefault="006A0D46" w:rsidP="006A0D46">
            <w:pPr>
              <w:autoSpaceDE w:val="0"/>
              <w:autoSpaceDN w:val="0"/>
              <w:adjustRightInd w:val="0"/>
              <w:spacing w:after="0" w:line="20" w:lineRule="atLeast"/>
              <w:jc w:val="both"/>
              <w:rPr>
                <w:rFonts w:ascii="Times New Roman" w:hAnsi="Times New Roman"/>
                <w:iCs/>
                <w:szCs w:val="28"/>
                <w:lang w:eastAsia="ru-RU"/>
              </w:rPr>
            </w:pPr>
          </w:p>
        </w:tc>
        <w:tc>
          <w:tcPr>
            <w:tcW w:w="2233" w:type="dxa"/>
            <w:gridSpan w:val="2"/>
            <w:shd w:val="clear" w:color="auto" w:fill="auto"/>
          </w:tcPr>
          <w:p w14:paraId="7E7C7AD1" w14:textId="77777777" w:rsidR="006A0D46" w:rsidRPr="00F37365" w:rsidRDefault="0090629E" w:rsidP="006A0D46">
            <w:pPr>
              <w:pStyle w:val="Default"/>
              <w:spacing w:line="20" w:lineRule="atLeast"/>
              <w:jc w:val="both"/>
              <w:rPr>
                <w:sz w:val="22"/>
              </w:rPr>
            </w:pPr>
            <w:r w:rsidRPr="00F37365">
              <w:rPr>
                <w:sz w:val="22"/>
                <w:szCs w:val="22"/>
                <w:lang w:val="kk"/>
              </w:rPr>
              <w:t xml:space="preserve">p&lt;0,001 </w:t>
            </w:r>
          </w:p>
          <w:p w14:paraId="08809FA3" w14:textId="77777777" w:rsidR="006A0D46" w:rsidRPr="00F37365" w:rsidRDefault="006A0D46" w:rsidP="006A0D46">
            <w:pPr>
              <w:autoSpaceDE w:val="0"/>
              <w:autoSpaceDN w:val="0"/>
              <w:adjustRightInd w:val="0"/>
              <w:spacing w:after="0" w:line="20" w:lineRule="atLeast"/>
              <w:jc w:val="both"/>
              <w:rPr>
                <w:rFonts w:ascii="Times New Roman" w:hAnsi="Times New Roman"/>
                <w:iCs/>
                <w:szCs w:val="28"/>
                <w:lang w:eastAsia="ru-RU"/>
              </w:rPr>
            </w:pPr>
          </w:p>
        </w:tc>
      </w:tr>
      <w:tr w:rsidR="006474FF" w14:paraId="5078C93B" w14:textId="77777777" w:rsidTr="006A0D46">
        <w:tc>
          <w:tcPr>
            <w:tcW w:w="2093" w:type="dxa"/>
            <w:shd w:val="clear" w:color="auto" w:fill="auto"/>
          </w:tcPr>
          <w:p w14:paraId="3D22D637" w14:textId="77777777" w:rsidR="006A0D46" w:rsidRPr="00F37365" w:rsidRDefault="0090629E" w:rsidP="006A0D46">
            <w:pPr>
              <w:autoSpaceDE w:val="0"/>
              <w:autoSpaceDN w:val="0"/>
              <w:adjustRightInd w:val="0"/>
              <w:spacing w:after="0" w:line="20" w:lineRule="atLeast"/>
              <w:jc w:val="both"/>
              <w:rPr>
                <w:rFonts w:ascii="Times New Roman" w:hAnsi="Times New Roman"/>
                <w:iCs/>
                <w:szCs w:val="28"/>
                <w:lang w:eastAsia="ru-RU"/>
              </w:rPr>
            </w:pPr>
            <w:r w:rsidRPr="00F37365">
              <w:rPr>
                <w:rFonts w:ascii="Times New Roman" w:hAnsi="Times New Roman"/>
                <w:iCs/>
                <w:szCs w:val="28"/>
                <w:lang w:val="kk" w:eastAsia="ru-RU"/>
              </w:rPr>
              <w:t>Өміршеңдіктің орташа уақыты (айлар)</w:t>
            </w:r>
          </w:p>
        </w:tc>
        <w:tc>
          <w:tcPr>
            <w:tcW w:w="1134" w:type="dxa"/>
            <w:shd w:val="clear" w:color="auto" w:fill="auto"/>
          </w:tcPr>
          <w:p w14:paraId="7C80D5F7" w14:textId="77777777" w:rsidR="006A0D46" w:rsidRPr="00F37365" w:rsidRDefault="0090629E" w:rsidP="006A0D46">
            <w:pPr>
              <w:pStyle w:val="Default"/>
              <w:spacing w:line="20" w:lineRule="atLeast"/>
              <w:jc w:val="both"/>
              <w:rPr>
                <w:sz w:val="22"/>
              </w:rPr>
            </w:pPr>
            <w:r w:rsidRPr="00F37365">
              <w:rPr>
                <w:sz w:val="22"/>
                <w:szCs w:val="22"/>
                <w:lang w:val="kk"/>
              </w:rPr>
              <w:t xml:space="preserve">16,8 </w:t>
            </w:r>
          </w:p>
          <w:p w14:paraId="759D6AB3" w14:textId="77777777" w:rsidR="006A0D46" w:rsidRPr="00F37365" w:rsidRDefault="006A0D46" w:rsidP="006A0D46">
            <w:pPr>
              <w:autoSpaceDE w:val="0"/>
              <w:autoSpaceDN w:val="0"/>
              <w:adjustRightInd w:val="0"/>
              <w:spacing w:after="0" w:line="20" w:lineRule="atLeast"/>
              <w:jc w:val="both"/>
              <w:rPr>
                <w:rFonts w:ascii="Times New Roman" w:hAnsi="Times New Roman"/>
                <w:iCs/>
                <w:szCs w:val="28"/>
                <w:lang w:eastAsia="ru-RU"/>
              </w:rPr>
            </w:pPr>
          </w:p>
        </w:tc>
        <w:tc>
          <w:tcPr>
            <w:tcW w:w="1134" w:type="dxa"/>
            <w:shd w:val="clear" w:color="auto" w:fill="auto"/>
          </w:tcPr>
          <w:p w14:paraId="33134C8A" w14:textId="77777777" w:rsidR="006A0D46" w:rsidRPr="00F37365" w:rsidRDefault="0090629E" w:rsidP="006A0D46">
            <w:pPr>
              <w:pStyle w:val="Default"/>
              <w:spacing w:line="20" w:lineRule="atLeast"/>
              <w:jc w:val="both"/>
              <w:rPr>
                <w:sz w:val="22"/>
              </w:rPr>
            </w:pPr>
            <w:r w:rsidRPr="00F37365">
              <w:rPr>
                <w:sz w:val="22"/>
                <w:szCs w:val="22"/>
                <w:lang w:val="kk"/>
              </w:rPr>
              <w:t xml:space="preserve">14,0 </w:t>
            </w:r>
          </w:p>
          <w:p w14:paraId="066C1930" w14:textId="77777777" w:rsidR="006A0D46" w:rsidRPr="00F37365" w:rsidRDefault="006A0D46" w:rsidP="006A0D46">
            <w:pPr>
              <w:autoSpaceDE w:val="0"/>
              <w:autoSpaceDN w:val="0"/>
              <w:adjustRightInd w:val="0"/>
              <w:spacing w:after="0" w:line="20" w:lineRule="atLeast"/>
              <w:jc w:val="both"/>
              <w:rPr>
                <w:rFonts w:ascii="Times New Roman" w:hAnsi="Times New Roman"/>
                <w:iCs/>
                <w:szCs w:val="28"/>
                <w:lang w:eastAsia="ru-RU"/>
              </w:rPr>
            </w:pPr>
          </w:p>
        </w:tc>
        <w:tc>
          <w:tcPr>
            <w:tcW w:w="1417" w:type="dxa"/>
            <w:shd w:val="clear" w:color="auto" w:fill="auto"/>
          </w:tcPr>
          <w:p w14:paraId="7C0EEBC0" w14:textId="77777777" w:rsidR="006A0D46" w:rsidRPr="00F37365" w:rsidRDefault="0090629E" w:rsidP="006A0D46">
            <w:pPr>
              <w:pStyle w:val="Default"/>
              <w:spacing w:line="20" w:lineRule="atLeast"/>
              <w:jc w:val="both"/>
              <w:rPr>
                <w:sz w:val="22"/>
              </w:rPr>
            </w:pPr>
            <w:r w:rsidRPr="00F37365">
              <w:rPr>
                <w:sz w:val="22"/>
                <w:szCs w:val="22"/>
                <w:lang w:val="kk"/>
              </w:rPr>
              <w:t xml:space="preserve">19,2 </w:t>
            </w:r>
          </w:p>
          <w:p w14:paraId="6377101F" w14:textId="77777777" w:rsidR="006A0D46" w:rsidRPr="00F37365" w:rsidRDefault="006A0D46" w:rsidP="006A0D46">
            <w:pPr>
              <w:autoSpaceDE w:val="0"/>
              <w:autoSpaceDN w:val="0"/>
              <w:adjustRightInd w:val="0"/>
              <w:spacing w:after="0" w:line="20" w:lineRule="atLeast"/>
              <w:jc w:val="both"/>
              <w:rPr>
                <w:rFonts w:ascii="Times New Roman" w:hAnsi="Times New Roman"/>
                <w:iCs/>
                <w:szCs w:val="28"/>
                <w:lang w:eastAsia="ru-RU"/>
              </w:rPr>
            </w:pPr>
          </w:p>
        </w:tc>
        <w:tc>
          <w:tcPr>
            <w:tcW w:w="1276" w:type="dxa"/>
            <w:shd w:val="clear" w:color="auto" w:fill="auto"/>
          </w:tcPr>
          <w:p w14:paraId="69B25A56" w14:textId="77777777" w:rsidR="006A0D46" w:rsidRPr="00F37365" w:rsidRDefault="0090629E" w:rsidP="006A0D46">
            <w:pPr>
              <w:pStyle w:val="Default"/>
              <w:spacing w:line="20" w:lineRule="atLeast"/>
              <w:jc w:val="both"/>
              <w:rPr>
                <w:sz w:val="22"/>
              </w:rPr>
            </w:pPr>
            <w:r w:rsidRPr="00F37365">
              <w:rPr>
                <w:sz w:val="22"/>
                <w:szCs w:val="22"/>
                <w:lang w:val="kk"/>
              </w:rPr>
              <w:t xml:space="preserve">14,1 </w:t>
            </w:r>
          </w:p>
          <w:p w14:paraId="7A4096B7" w14:textId="77777777" w:rsidR="006A0D46" w:rsidRPr="00F37365" w:rsidRDefault="006A0D46" w:rsidP="006A0D46">
            <w:pPr>
              <w:autoSpaceDE w:val="0"/>
              <w:autoSpaceDN w:val="0"/>
              <w:adjustRightInd w:val="0"/>
              <w:spacing w:after="0" w:line="20" w:lineRule="atLeast"/>
              <w:jc w:val="both"/>
              <w:rPr>
                <w:rFonts w:ascii="Times New Roman" w:hAnsi="Times New Roman"/>
                <w:iCs/>
                <w:szCs w:val="28"/>
                <w:lang w:eastAsia="ru-RU"/>
              </w:rPr>
            </w:pPr>
          </w:p>
        </w:tc>
        <w:tc>
          <w:tcPr>
            <w:tcW w:w="1134" w:type="dxa"/>
            <w:shd w:val="clear" w:color="auto" w:fill="auto"/>
          </w:tcPr>
          <w:p w14:paraId="1AE2E5E4" w14:textId="77777777" w:rsidR="006A0D46" w:rsidRPr="00F37365" w:rsidRDefault="0090629E" w:rsidP="006A0D46">
            <w:pPr>
              <w:pStyle w:val="Default"/>
              <w:spacing w:line="20" w:lineRule="atLeast"/>
              <w:jc w:val="both"/>
              <w:rPr>
                <w:sz w:val="22"/>
              </w:rPr>
            </w:pPr>
            <w:r w:rsidRPr="00F37365">
              <w:rPr>
                <w:sz w:val="22"/>
                <w:szCs w:val="22"/>
                <w:lang w:val="kk"/>
              </w:rPr>
              <w:t xml:space="preserve">15,6 </w:t>
            </w:r>
          </w:p>
          <w:p w14:paraId="0D9A159A" w14:textId="77777777" w:rsidR="006A0D46" w:rsidRPr="00F37365" w:rsidRDefault="006A0D46" w:rsidP="006A0D46">
            <w:pPr>
              <w:autoSpaceDE w:val="0"/>
              <w:autoSpaceDN w:val="0"/>
              <w:adjustRightInd w:val="0"/>
              <w:spacing w:after="0" w:line="20" w:lineRule="atLeast"/>
              <w:jc w:val="both"/>
              <w:rPr>
                <w:rFonts w:ascii="Times New Roman" w:hAnsi="Times New Roman"/>
                <w:iCs/>
                <w:szCs w:val="28"/>
                <w:lang w:eastAsia="ru-RU"/>
              </w:rPr>
            </w:pPr>
          </w:p>
        </w:tc>
        <w:tc>
          <w:tcPr>
            <w:tcW w:w="1099" w:type="dxa"/>
            <w:shd w:val="clear" w:color="auto" w:fill="auto"/>
          </w:tcPr>
          <w:p w14:paraId="6B3B6A24" w14:textId="77777777" w:rsidR="006A0D46" w:rsidRPr="00F37365" w:rsidRDefault="0090629E" w:rsidP="006A0D46">
            <w:pPr>
              <w:pStyle w:val="Default"/>
              <w:spacing w:line="20" w:lineRule="atLeast"/>
              <w:jc w:val="both"/>
              <w:rPr>
                <w:sz w:val="22"/>
              </w:rPr>
            </w:pPr>
            <w:r w:rsidRPr="00F37365">
              <w:rPr>
                <w:sz w:val="22"/>
                <w:szCs w:val="22"/>
                <w:lang w:val="kk"/>
              </w:rPr>
              <w:t xml:space="preserve">13,0 </w:t>
            </w:r>
          </w:p>
          <w:p w14:paraId="6163E5EE" w14:textId="77777777" w:rsidR="006A0D46" w:rsidRPr="00F37365" w:rsidRDefault="006A0D46" w:rsidP="006A0D46">
            <w:pPr>
              <w:autoSpaceDE w:val="0"/>
              <w:autoSpaceDN w:val="0"/>
              <w:adjustRightInd w:val="0"/>
              <w:spacing w:after="0" w:line="20" w:lineRule="atLeast"/>
              <w:jc w:val="both"/>
              <w:rPr>
                <w:rFonts w:ascii="Times New Roman" w:hAnsi="Times New Roman"/>
                <w:iCs/>
                <w:szCs w:val="28"/>
                <w:lang w:eastAsia="ru-RU"/>
              </w:rPr>
            </w:pPr>
          </w:p>
        </w:tc>
      </w:tr>
      <w:tr w:rsidR="006474FF" w14:paraId="1B7B36D0" w14:textId="77777777" w:rsidTr="006A0D46">
        <w:tc>
          <w:tcPr>
            <w:tcW w:w="2093" w:type="dxa"/>
            <w:shd w:val="clear" w:color="auto" w:fill="auto"/>
          </w:tcPr>
          <w:p w14:paraId="44CCBA3E" w14:textId="77777777" w:rsidR="006A0D46" w:rsidRPr="00F37365" w:rsidRDefault="0090629E" w:rsidP="006A0D46">
            <w:pPr>
              <w:autoSpaceDE w:val="0"/>
              <w:autoSpaceDN w:val="0"/>
              <w:adjustRightInd w:val="0"/>
              <w:spacing w:after="0" w:line="20" w:lineRule="atLeast"/>
              <w:jc w:val="both"/>
              <w:rPr>
                <w:rFonts w:ascii="Times New Roman" w:hAnsi="Times New Roman"/>
                <w:iCs/>
                <w:szCs w:val="28"/>
                <w:lang w:eastAsia="ru-RU"/>
              </w:rPr>
            </w:pPr>
            <w:r w:rsidRPr="00F37365">
              <w:rPr>
                <w:rFonts w:ascii="Times New Roman" w:hAnsi="Times New Roman"/>
                <w:iCs/>
                <w:szCs w:val="28"/>
                <w:lang w:val="kk" w:eastAsia="ru-RU"/>
              </w:rPr>
              <w:t>р мәні</w:t>
            </w:r>
          </w:p>
        </w:tc>
        <w:tc>
          <w:tcPr>
            <w:tcW w:w="2268" w:type="dxa"/>
            <w:gridSpan w:val="2"/>
            <w:shd w:val="clear" w:color="auto" w:fill="auto"/>
          </w:tcPr>
          <w:p w14:paraId="7D11C63E" w14:textId="77777777" w:rsidR="006A0D46" w:rsidRPr="00F37365" w:rsidRDefault="0090629E" w:rsidP="006A0D46">
            <w:pPr>
              <w:pStyle w:val="Default"/>
              <w:spacing w:line="20" w:lineRule="atLeast"/>
              <w:jc w:val="both"/>
              <w:rPr>
                <w:sz w:val="22"/>
              </w:rPr>
            </w:pPr>
            <w:r w:rsidRPr="00F37365">
              <w:rPr>
                <w:sz w:val="22"/>
                <w:szCs w:val="22"/>
                <w:lang w:val="kk"/>
              </w:rPr>
              <w:t xml:space="preserve">p=0,028 </w:t>
            </w:r>
          </w:p>
          <w:p w14:paraId="2DEF440B" w14:textId="77777777" w:rsidR="006A0D46" w:rsidRPr="00F37365" w:rsidRDefault="006A0D46" w:rsidP="006A0D46">
            <w:pPr>
              <w:autoSpaceDE w:val="0"/>
              <w:autoSpaceDN w:val="0"/>
              <w:adjustRightInd w:val="0"/>
              <w:spacing w:after="0" w:line="20" w:lineRule="atLeast"/>
              <w:jc w:val="both"/>
              <w:rPr>
                <w:rFonts w:ascii="Times New Roman" w:hAnsi="Times New Roman"/>
                <w:iCs/>
                <w:szCs w:val="28"/>
                <w:lang w:eastAsia="ru-RU"/>
              </w:rPr>
            </w:pPr>
          </w:p>
        </w:tc>
        <w:tc>
          <w:tcPr>
            <w:tcW w:w="2693" w:type="dxa"/>
            <w:gridSpan w:val="2"/>
            <w:shd w:val="clear" w:color="auto" w:fill="auto"/>
          </w:tcPr>
          <w:p w14:paraId="4F1215DD" w14:textId="77777777" w:rsidR="006A0D46" w:rsidRPr="00F37365" w:rsidRDefault="0090629E" w:rsidP="006A0D46">
            <w:pPr>
              <w:pStyle w:val="Default"/>
              <w:spacing w:line="20" w:lineRule="atLeast"/>
              <w:jc w:val="both"/>
              <w:rPr>
                <w:sz w:val="22"/>
              </w:rPr>
            </w:pPr>
            <w:r w:rsidRPr="00F37365">
              <w:rPr>
                <w:sz w:val="22"/>
                <w:szCs w:val="22"/>
                <w:lang w:val="kk"/>
              </w:rPr>
              <w:t xml:space="preserve">NS </w:t>
            </w:r>
          </w:p>
          <w:p w14:paraId="03DD9E26" w14:textId="77777777" w:rsidR="006A0D46" w:rsidRPr="00F37365" w:rsidRDefault="006A0D46" w:rsidP="006A0D46">
            <w:pPr>
              <w:autoSpaceDE w:val="0"/>
              <w:autoSpaceDN w:val="0"/>
              <w:adjustRightInd w:val="0"/>
              <w:spacing w:after="0" w:line="20" w:lineRule="atLeast"/>
              <w:jc w:val="both"/>
              <w:rPr>
                <w:rFonts w:ascii="Times New Roman" w:hAnsi="Times New Roman"/>
                <w:iCs/>
                <w:szCs w:val="28"/>
                <w:lang w:eastAsia="ru-RU"/>
              </w:rPr>
            </w:pPr>
          </w:p>
        </w:tc>
        <w:tc>
          <w:tcPr>
            <w:tcW w:w="2233" w:type="dxa"/>
            <w:gridSpan w:val="2"/>
            <w:shd w:val="clear" w:color="auto" w:fill="auto"/>
          </w:tcPr>
          <w:p w14:paraId="6808C9A1" w14:textId="77777777" w:rsidR="006A0D46" w:rsidRPr="00F37365" w:rsidRDefault="0090629E" w:rsidP="006A0D46">
            <w:pPr>
              <w:pStyle w:val="Default"/>
              <w:spacing w:line="20" w:lineRule="atLeast"/>
              <w:jc w:val="both"/>
              <w:rPr>
                <w:sz w:val="22"/>
              </w:rPr>
            </w:pPr>
            <w:r w:rsidRPr="00F37365">
              <w:rPr>
                <w:sz w:val="22"/>
                <w:szCs w:val="22"/>
                <w:lang w:val="kk"/>
              </w:rPr>
              <w:t xml:space="preserve">p=0,041 </w:t>
            </w:r>
          </w:p>
          <w:p w14:paraId="342C1DAD" w14:textId="77777777" w:rsidR="006A0D46" w:rsidRPr="00F37365" w:rsidRDefault="006A0D46" w:rsidP="006A0D46">
            <w:pPr>
              <w:autoSpaceDE w:val="0"/>
              <w:autoSpaceDN w:val="0"/>
              <w:adjustRightInd w:val="0"/>
              <w:spacing w:after="0" w:line="20" w:lineRule="atLeast"/>
              <w:jc w:val="both"/>
              <w:rPr>
                <w:rFonts w:ascii="Times New Roman" w:hAnsi="Times New Roman"/>
                <w:iCs/>
                <w:szCs w:val="28"/>
                <w:lang w:eastAsia="ru-RU"/>
              </w:rPr>
            </w:pPr>
          </w:p>
        </w:tc>
      </w:tr>
    </w:tbl>
    <w:p w14:paraId="60F28F8B" w14:textId="77777777" w:rsidR="00745D3A" w:rsidRPr="00F37365" w:rsidRDefault="0090629E" w:rsidP="00A90CED">
      <w:pPr>
        <w:autoSpaceDE w:val="0"/>
        <w:autoSpaceDN w:val="0"/>
        <w:adjustRightInd w:val="0"/>
        <w:spacing w:after="0" w:line="240" w:lineRule="auto"/>
        <w:jc w:val="both"/>
        <w:rPr>
          <w:rFonts w:ascii="Times New Roman" w:hAnsi="Times New Roman"/>
          <w:iCs/>
          <w:szCs w:val="24"/>
          <w:lang w:eastAsia="ru-RU"/>
        </w:rPr>
      </w:pPr>
      <w:r w:rsidRPr="00F37365">
        <w:rPr>
          <w:rFonts w:ascii="Times New Roman" w:hAnsi="Times New Roman"/>
          <w:iCs/>
          <w:szCs w:val="24"/>
          <w:lang w:val="kk" w:eastAsia="ru-RU"/>
        </w:rPr>
        <w:t>5ФУ – 5-фторурацил</w:t>
      </w:r>
    </w:p>
    <w:p w14:paraId="5479BA5C" w14:textId="77777777" w:rsidR="00745D3A" w:rsidRPr="00F37365" w:rsidRDefault="0090629E" w:rsidP="00A90CED">
      <w:pPr>
        <w:autoSpaceDE w:val="0"/>
        <w:autoSpaceDN w:val="0"/>
        <w:adjustRightInd w:val="0"/>
        <w:spacing w:after="0" w:line="240" w:lineRule="auto"/>
        <w:jc w:val="both"/>
        <w:rPr>
          <w:rFonts w:ascii="Times New Roman" w:hAnsi="Times New Roman"/>
          <w:iCs/>
          <w:szCs w:val="24"/>
          <w:lang w:eastAsia="ru-RU"/>
        </w:rPr>
      </w:pPr>
      <w:r w:rsidRPr="00F37365">
        <w:rPr>
          <w:rFonts w:ascii="Times New Roman" w:hAnsi="Times New Roman"/>
          <w:iCs/>
          <w:szCs w:val="24"/>
          <w:lang w:val="kk" w:eastAsia="ru-RU"/>
        </w:rPr>
        <w:t>ФҚ - фолий қышқылы</w:t>
      </w:r>
    </w:p>
    <w:p w14:paraId="5CEF46B8" w14:textId="77777777" w:rsidR="00A90CED" w:rsidRPr="00F37365" w:rsidRDefault="0090629E" w:rsidP="00A90CED">
      <w:pPr>
        <w:autoSpaceDE w:val="0"/>
        <w:autoSpaceDN w:val="0"/>
        <w:adjustRightInd w:val="0"/>
        <w:spacing w:after="0" w:line="240" w:lineRule="auto"/>
        <w:jc w:val="both"/>
        <w:rPr>
          <w:rFonts w:ascii="Times New Roman" w:hAnsi="Times New Roman"/>
          <w:iCs/>
          <w:szCs w:val="24"/>
          <w:lang w:eastAsia="ru-RU"/>
        </w:rPr>
      </w:pPr>
      <w:r w:rsidRPr="00F37365">
        <w:rPr>
          <w:rFonts w:ascii="Times New Roman" w:hAnsi="Times New Roman"/>
          <w:iCs/>
          <w:szCs w:val="24"/>
          <w:lang w:val="kk" w:eastAsia="ru-RU"/>
        </w:rPr>
        <w:t>NS: елеусіз</w:t>
      </w:r>
    </w:p>
    <w:p w14:paraId="6278DEE1" w14:textId="77777777" w:rsidR="00EA6831" w:rsidRPr="00F37365" w:rsidRDefault="0090629E" w:rsidP="00A90CED">
      <w:pPr>
        <w:autoSpaceDE w:val="0"/>
        <w:autoSpaceDN w:val="0"/>
        <w:adjustRightInd w:val="0"/>
        <w:spacing w:after="0" w:line="240" w:lineRule="auto"/>
        <w:jc w:val="both"/>
        <w:rPr>
          <w:rFonts w:ascii="Times New Roman" w:hAnsi="Times New Roman"/>
          <w:iCs/>
          <w:szCs w:val="24"/>
          <w:lang w:eastAsia="ru-RU"/>
        </w:rPr>
      </w:pPr>
      <w:r w:rsidRPr="00F37365">
        <w:rPr>
          <w:rFonts w:ascii="Times New Roman" w:hAnsi="Times New Roman"/>
          <w:iCs/>
          <w:szCs w:val="24"/>
          <w:lang w:val="kk" w:eastAsia="ru-RU"/>
        </w:rPr>
        <w:t>*: Хаттамаға сәйкес популяциялық талдау</w:t>
      </w:r>
    </w:p>
    <w:p w14:paraId="520B3601" w14:textId="77777777" w:rsidR="00A90CED" w:rsidRPr="00F37365" w:rsidRDefault="0090629E" w:rsidP="00A90CED">
      <w:pPr>
        <w:autoSpaceDE w:val="0"/>
        <w:autoSpaceDN w:val="0"/>
        <w:adjustRightInd w:val="0"/>
        <w:spacing w:after="0" w:line="240" w:lineRule="auto"/>
        <w:jc w:val="both"/>
        <w:rPr>
          <w:rFonts w:ascii="Times New Roman" w:hAnsi="Times New Roman"/>
          <w:iCs/>
          <w:sz w:val="24"/>
          <w:szCs w:val="28"/>
          <w:lang w:eastAsia="ru-RU"/>
        </w:rPr>
      </w:pPr>
      <w:r w:rsidRPr="00F37365">
        <w:rPr>
          <w:rFonts w:ascii="Times New Roman" w:hAnsi="Times New Roman"/>
          <w:iCs/>
          <w:sz w:val="24"/>
          <w:szCs w:val="28"/>
          <w:lang w:val="kk" w:eastAsia="ru-RU"/>
        </w:rPr>
        <w:t xml:space="preserve">Апта сайынғы режимді пайдаланғанда тек 5-ФУ/ФҚ алған пациенттердің 25,6% - ымен салыстырғанда </w:t>
      </w:r>
      <w:bookmarkStart w:id="20" w:name="_Hlk66368942"/>
      <w:r w:rsidRPr="00F37365">
        <w:rPr>
          <w:rFonts w:ascii="Times New Roman" w:hAnsi="Times New Roman"/>
          <w:iCs/>
          <w:sz w:val="24"/>
          <w:szCs w:val="28"/>
          <w:lang w:val="kk" w:eastAsia="ru-RU"/>
        </w:rPr>
        <w:t>иринотекан +</w:t>
      </w:r>
      <w:bookmarkStart w:id="21" w:name="_Hlk66368929"/>
      <w:r w:rsidRPr="00F37365">
        <w:rPr>
          <w:rFonts w:ascii="Times New Roman" w:hAnsi="Times New Roman"/>
          <w:iCs/>
          <w:sz w:val="24"/>
          <w:szCs w:val="28"/>
          <w:lang w:val="kk" w:eastAsia="ru-RU"/>
        </w:rPr>
        <w:t xml:space="preserve"> 5-ФУ/ФҚ</w:t>
      </w:r>
      <w:bookmarkEnd w:id="20"/>
      <w:bookmarkEnd w:id="21"/>
      <w:r w:rsidRPr="00F37365">
        <w:rPr>
          <w:rFonts w:ascii="Times New Roman" w:hAnsi="Times New Roman"/>
          <w:iCs/>
          <w:sz w:val="24"/>
          <w:szCs w:val="28"/>
          <w:lang w:val="kk" w:eastAsia="ru-RU"/>
        </w:rPr>
        <w:t xml:space="preserve"> қабылдаған пациенттердің 44,4%-ында асқынған диарея байқалды.</w:t>
      </w:r>
    </w:p>
    <w:p w14:paraId="13239D28" w14:textId="77777777" w:rsidR="00A90CED" w:rsidRPr="00B730CC" w:rsidRDefault="0090629E" w:rsidP="00A90CED">
      <w:pPr>
        <w:autoSpaceDE w:val="0"/>
        <w:autoSpaceDN w:val="0"/>
        <w:adjustRightInd w:val="0"/>
        <w:spacing w:after="0" w:line="240" w:lineRule="auto"/>
        <w:jc w:val="both"/>
        <w:rPr>
          <w:rFonts w:ascii="Times New Roman" w:hAnsi="Times New Roman"/>
          <w:iCs/>
          <w:sz w:val="24"/>
          <w:szCs w:val="28"/>
          <w:lang w:val="kk" w:eastAsia="ru-RU"/>
        </w:rPr>
      </w:pPr>
      <w:r w:rsidRPr="00F37365">
        <w:rPr>
          <w:rFonts w:ascii="Times New Roman" w:hAnsi="Times New Roman"/>
          <w:iCs/>
          <w:sz w:val="24"/>
          <w:szCs w:val="28"/>
          <w:lang w:val="kk" w:eastAsia="ru-RU"/>
        </w:rPr>
        <w:t xml:space="preserve">Ауыр нейтропения жиілігі (&lt;50,5х109/л) иринотекан + 5-ФУ/ФҚ үшін 5,8% және тек </w:t>
      </w:r>
      <w:bookmarkStart w:id="22" w:name="_Hlk66368985"/>
      <w:r w:rsidRPr="00F37365">
        <w:rPr>
          <w:rFonts w:ascii="Times New Roman" w:hAnsi="Times New Roman"/>
          <w:iCs/>
          <w:sz w:val="24"/>
          <w:szCs w:val="28"/>
          <w:lang w:val="kk" w:eastAsia="ru-RU"/>
        </w:rPr>
        <w:t>5-ФУ/ФҚ</w:t>
      </w:r>
      <w:bookmarkEnd w:id="22"/>
      <w:r w:rsidRPr="00F37365">
        <w:rPr>
          <w:rFonts w:ascii="Times New Roman" w:hAnsi="Times New Roman"/>
          <w:iCs/>
          <w:sz w:val="24"/>
          <w:szCs w:val="28"/>
          <w:lang w:val="kk" w:eastAsia="ru-RU"/>
        </w:rPr>
        <w:t xml:space="preserve"> үшін 2,4% құрады. Иринотекан тобында қайтымсыз нашарлауға дейінгі орташа уақыт 5-ФУ/ФҚ (p = 0,046) тобымен салыстырғанда едәуір жоғары болды.</w:t>
      </w:r>
    </w:p>
    <w:p w14:paraId="5850C45F" w14:textId="77777777" w:rsidR="00A90CED" w:rsidRPr="00B730CC" w:rsidRDefault="0090629E" w:rsidP="00A90CED">
      <w:pPr>
        <w:autoSpaceDE w:val="0"/>
        <w:autoSpaceDN w:val="0"/>
        <w:adjustRightInd w:val="0"/>
        <w:spacing w:after="0" w:line="240" w:lineRule="auto"/>
        <w:jc w:val="both"/>
        <w:rPr>
          <w:rFonts w:ascii="Times New Roman" w:hAnsi="Times New Roman"/>
          <w:iCs/>
          <w:sz w:val="24"/>
          <w:szCs w:val="28"/>
          <w:lang w:val="kk" w:eastAsia="ru-RU"/>
        </w:rPr>
      </w:pPr>
      <w:r w:rsidRPr="00F37365">
        <w:rPr>
          <w:rFonts w:ascii="Times New Roman" w:hAnsi="Times New Roman"/>
          <w:iCs/>
          <w:sz w:val="24"/>
          <w:szCs w:val="28"/>
          <w:lang w:val="kk" w:eastAsia="ru-RU"/>
        </w:rPr>
        <w:t>III фазадағы зерттеуде өмір сапасы EORTC-QLQ30 сауалнамасы арқылы бағаланды. Иринотекан тобында қайтымсыз нашарлауға дейінгі уақыт көбірек болды. Иринотекан тобында денсаулық/өмір сапасының жалпы бағасы біршама жақсырақ болды, бұл иринотеканның біріктірілген режимде өмір сапасына теріс әсер етпейтінін растады.</w:t>
      </w:r>
    </w:p>
    <w:p w14:paraId="2D8A5D3C" w14:textId="77777777" w:rsidR="00A90CED" w:rsidRPr="00B730CC" w:rsidRDefault="0090629E" w:rsidP="00A90CED">
      <w:pPr>
        <w:autoSpaceDE w:val="0"/>
        <w:autoSpaceDN w:val="0"/>
        <w:adjustRightInd w:val="0"/>
        <w:spacing w:after="0" w:line="240" w:lineRule="auto"/>
        <w:jc w:val="both"/>
        <w:rPr>
          <w:rFonts w:ascii="Times New Roman" w:hAnsi="Times New Roman"/>
          <w:i/>
          <w:iCs/>
          <w:sz w:val="24"/>
          <w:szCs w:val="28"/>
          <w:lang w:val="kk" w:eastAsia="ru-RU"/>
        </w:rPr>
      </w:pPr>
      <w:r w:rsidRPr="00F37365">
        <w:rPr>
          <w:rFonts w:ascii="Times New Roman" w:hAnsi="Times New Roman"/>
          <w:i/>
          <w:iCs/>
          <w:sz w:val="24"/>
          <w:szCs w:val="28"/>
          <w:lang w:val="kk" w:eastAsia="ru-RU"/>
        </w:rPr>
        <w:t>Бевацизумабпен біріктірілімде</w:t>
      </w:r>
    </w:p>
    <w:p w14:paraId="30278FC7" w14:textId="77777777" w:rsidR="00A90CED" w:rsidRPr="00F37365" w:rsidRDefault="0090629E" w:rsidP="00A90CED">
      <w:pPr>
        <w:autoSpaceDE w:val="0"/>
        <w:autoSpaceDN w:val="0"/>
        <w:adjustRightInd w:val="0"/>
        <w:spacing w:after="0" w:line="240" w:lineRule="auto"/>
        <w:jc w:val="both"/>
        <w:rPr>
          <w:rFonts w:ascii="Times New Roman" w:hAnsi="Times New Roman"/>
          <w:iCs/>
          <w:sz w:val="24"/>
          <w:szCs w:val="28"/>
          <w:lang w:eastAsia="ru-RU"/>
        </w:rPr>
      </w:pPr>
      <w:r w:rsidRPr="00F37365">
        <w:rPr>
          <w:rFonts w:ascii="Times New Roman" w:hAnsi="Times New Roman"/>
          <w:iCs/>
          <w:sz w:val="24"/>
          <w:szCs w:val="28"/>
          <w:lang w:val="kk" w:eastAsia="ru-RU"/>
        </w:rPr>
        <w:t>Рандомизацияланған, жасырын салыстырмалы, белсенді бақыланатын III фазадағы клиникалық зерттеуде иринотекан / 5-флюороурацил / фолий қышқылымен біріктірілген бевацизумаб тоқ ішектің немесе тік ішектің метастаздық карциномасын емдеудің бірінші желісі ретінде бағаланды (AVF2107g зерттеуі). Иринотекан/5-флюороурацил/фолий қышқылы біріктіріліміне бевацизумабты қосу жалпы өміршеңдіктің статистикалық елеулі артуына әкелді. Жалпы өміршеңдік бойынша өлшенетін клиникалық пайда жасы, жынысы, жұмысқа қабілеттілік статусы, бастапқы ісіктің орналасуы, зақымданған ағзалардың саны және метастаздық аурудың ұзақтығымен анықталғандарды қоса, пациенттердің барлық қосалқы топтарында бақыланды. AVF2107g тиімділігінің зерттеу нәтижелері төмендегі кестеде келтірілген.</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17"/>
        <w:gridCol w:w="3022"/>
        <w:gridCol w:w="3022"/>
      </w:tblGrid>
      <w:tr w:rsidR="006474FF" w14:paraId="60B93929" w14:textId="77777777" w:rsidTr="002442F2">
        <w:tc>
          <w:tcPr>
            <w:tcW w:w="3095" w:type="dxa"/>
            <w:shd w:val="clear" w:color="auto" w:fill="auto"/>
          </w:tcPr>
          <w:p w14:paraId="78C39BFB" w14:textId="77777777" w:rsidR="004337E3" w:rsidRPr="00F37365" w:rsidRDefault="004337E3" w:rsidP="002442F2">
            <w:pPr>
              <w:autoSpaceDE w:val="0"/>
              <w:autoSpaceDN w:val="0"/>
              <w:adjustRightInd w:val="0"/>
              <w:spacing w:after="0" w:line="240" w:lineRule="auto"/>
              <w:jc w:val="both"/>
              <w:rPr>
                <w:rFonts w:ascii="Times New Roman" w:hAnsi="Times New Roman"/>
                <w:iCs/>
                <w:szCs w:val="28"/>
                <w:lang w:eastAsia="ru-RU"/>
              </w:rPr>
            </w:pPr>
          </w:p>
        </w:tc>
        <w:tc>
          <w:tcPr>
            <w:tcW w:w="6192" w:type="dxa"/>
            <w:gridSpan w:val="2"/>
            <w:shd w:val="clear" w:color="auto" w:fill="auto"/>
          </w:tcPr>
          <w:p w14:paraId="0343F276" w14:textId="77777777" w:rsidR="004337E3" w:rsidRPr="00F37365" w:rsidRDefault="0090629E" w:rsidP="002442F2">
            <w:pPr>
              <w:autoSpaceDE w:val="0"/>
              <w:autoSpaceDN w:val="0"/>
              <w:adjustRightInd w:val="0"/>
              <w:spacing w:after="0" w:line="240" w:lineRule="auto"/>
              <w:rPr>
                <w:rFonts w:ascii="Times New Roman" w:hAnsi="Times New Roman"/>
                <w:iCs/>
                <w:szCs w:val="28"/>
                <w:lang w:eastAsia="ru-RU"/>
              </w:rPr>
            </w:pPr>
            <w:r w:rsidRPr="00F37365">
              <w:rPr>
                <w:rFonts w:ascii="Times New Roman" w:hAnsi="Times New Roman"/>
                <w:iCs/>
                <w:szCs w:val="28"/>
                <w:lang w:val="kk" w:eastAsia="ru-RU"/>
              </w:rPr>
              <w:t>AVF2107g</w:t>
            </w:r>
          </w:p>
        </w:tc>
      </w:tr>
      <w:tr w:rsidR="006474FF" w14:paraId="42138579" w14:textId="77777777" w:rsidTr="002442F2">
        <w:tc>
          <w:tcPr>
            <w:tcW w:w="3095" w:type="dxa"/>
            <w:shd w:val="clear" w:color="auto" w:fill="auto"/>
          </w:tcPr>
          <w:p w14:paraId="3CD2BEC0" w14:textId="77777777" w:rsidR="004337E3" w:rsidRPr="00F37365" w:rsidRDefault="004337E3" w:rsidP="002442F2">
            <w:pPr>
              <w:autoSpaceDE w:val="0"/>
              <w:autoSpaceDN w:val="0"/>
              <w:adjustRightInd w:val="0"/>
              <w:spacing w:after="0" w:line="240" w:lineRule="auto"/>
              <w:jc w:val="both"/>
              <w:rPr>
                <w:rFonts w:ascii="Times New Roman" w:hAnsi="Times New Roman"/>
                <w:iCs/>
                <w:szCs w:val="28"/>
                <w:lang w:eastAsia="ru-RU"/>
              </w:rPr>
            </w:pPr>
          </w:p>
        </w:tc>
        <w:tc>
          <w:tcPr>
            <w:tcW w:w="3096" w:type="dxa"/>
            <w:shd w:val="clear" w:color="auto" w:fill="auto"/>
          </w:tcPr>
          <w:p w14:paraId="7BECA8F5" w14:textId="77777777" w:rsidR="004337E3" w:rsidRPr="00F37365" w:rsidRDefault="0090629E" w:rsidP="00E74DE4">
            <w:pPr>
              <w:autoSpaceDE w:val="0"/>
              <w:autoSpaceDN w:val="0"/>
              <w:adjustRightInd w:val="0"/>
              <w:spacing w:after="0" w:line="240" w:lineRule="auto"/>
              <w:rPr>
                <w:rFonts w:ascii="Times New Roman" w:hAnsi="Times New Roman"/>
                <w:iCs/>
                <w:szCs w:val="28"/>
                <w:lang w:eastAsia="ru-RU"/>
              </w:rPr>
            </w:pPr>
            <w:r w:rsidRPr="00F37365">
              <w:rPr>
                <w:rFonts w:ascii="Times New Roman" w:hAnsi="Times New Roman"/>
                <w:iCs/>
                <w:szCs w:val="28"/>
                <w:lang w:val="kk" w:eastAsia="ru-RU"/>
              </w:rPr>
              <w:t>1-топ</w:t>
            </w:r>
          </w:p>
          <w:p w14:paraId="411ABDB5" w14:textId="77777777" w:rsidR="004337E3" w:rsidRPr="00F37365" w:rsidRDefault="0090629E" w:rsidP="00E74DE4">
            <w:pPr>
              <w:autoSpaceDE w:val="0"/>
              <w:autoSpaceDN w:val="0"/>
              <w:adjustRightInd w:val="0"/>
              <w:spacing w:after="0" w:line="240" w:lineRule="auto"/>
              <w:rPr>
                <w:rFonts w:ascii="Times New Roman" w:hAnsi="Times New Roman"/>
                <w:iCs/>
                <w:szCs w:val="28"/>
                <w:lang w:eastAsia="ru-RU"/>
              </w:rPr>
            </w:pPr>
            <w:r w:rsidRPr="00F37365">
              <w:rPr>
                <w:rFonts w:ascii="Times New Roman" w:hAnsi="Times New Roman"/>
                <w:iCs/>
                <w:szCs w:val="28"/>
                <w:lang w:val="kk" w:eastAsia="ru-RU"/>
              </w:rPr>
              <w:t xml:space="preserve">иринотекан/ </w:t>
            </w:r>
            <w:r w:rsidR="00AF5CB3" w:rsidRPr="00F37365">
              <w:rPr>
                <w:lang w:val="kk"/>
              </w:rPr>
              <w:t>5-</w:t>
            </w:r>
            <w:r w:rsidRPr="00F37365">
              <w:rPr>
                <w:rFonts w:ascii="Times New Roman" w:hAnsi="Times New Roman"/>
                <w:iCs/>
                <w:szCs w:val="28"/>
                <w:lang w:val="kk" w:eastAsia="ru-RU"/>
              </w:rPr>
              <w:t>флюороурацил/ фолий қышқылы + плацебо</w:t>
            </w:r>
          </w:p>
        </w:tc>
        <w:tc>
          <w:tcPr>
            <w:tcW w:w="3096" w:type="dxa"/>
            <w:shd w:val="clear" w:color="auto" w:fill="auto"/>
          </w:tcPr>
          <w:p w14:paraId="39ECA896" w14:textId="77777777" w:rsidR="004337E3" w:rsidRPr="00F37365" w:rsidRDefault="0090629E" w:rsidP="00E74DE4">
            <w:pPr>
              <w:autoSpaceDE w:val="0"/>
              <w:autoSpaceDN w:val="0"/>
              <w:adjustRightInd w:val="0"/>
              <w:spacing w:after="0" w:line="240" w:lineRule="auto"/>
              <w:rPr>
                <w:rFonts w:ascii="Times New Roman" w:hAnsi="Times New Roman"/>
                <w:iCs/>
                <w:szCs w:val="28"/>
                <w:lang w:eastAsia="ru-RU"/>
              </w:rPr>
            </w:pPr>
            <w:r w:rsidRPr="00F37365">
              <w:rPr>
                <w:rFonts w:ascii="Times New Roman" w:hAnsi="Times New Roman"/>
                <w:iCs/>
                <w:szCs w:val="28"/>
                <w:lang w:val="kk" w:eastAsia="ru-RU"/>
              </w:rPr>
              <w:t>2-топ</w:t>
            </w:r>
          </w:p>
          <w:p w14:paraId="470C688B" w14:textId="77777777" w:rsidR="004337E3" w:rsidRPr="00F37365" w:rsidRDefault="0090629E" w:rsidP="00E74DE4">
            <w:pPr>
              <w:autoSpaceDE w:val="0"/>
              <w:autoSpaceDN w:val="0"/>
              <w:adjustRightInd w:val="0"/>
              <w:spacing w:after="0" w:line="240" w:lineRule="auto"/>
              <w:rPr>
                <w:rFonts w:ascii="Times New Roman" w:hAnsi="Times New Roman"/>
                <w:iCs/>
                <w:szCs w:val="28"/>
                <w:lang w:eastAsia="ru-RU"/>
              </w:rPr>
            </w:pPr>
            <w:r w:rsidRPr="00F37365">
              <w:rPr>
                <w:rFonts w:ascii="Times New Roman" w:hAnsi="Times New Roman"/>
                <w:iCs/>
                <w:szCs w:val="28"/>
                <w:lang w:val="kk" w:eastAsia="ru-RU"/>
              </w:rPr>
              <w:t>иринотекан/</w:t>
            </w:r>
            <w:r w:rsidR="00AF5CB3" w:rsidRPr="00F37365">
              <w:rPr>
                <w:lang w:val="kk"/>
              </w:rPr>
              <w:t xml:space="preserve"> 5-</w:t>
            </w:r>
            <w:r w:rsidRPr="00F37365">
              <w:rPr>
                <w:rFonts w:ascii="Times New Roman" w:hAnsi="Times New Roman"/>
                <w:iCs/>
                <w:szCs w:val="28"/>
                <w:lang w:val="kk" w:eastAsia="ru-RU"/>
              </w:rPr>
              <w:t>флюороурацил/ фолий қышқылы + Авастин</w:t>
            </w:r>
            <w:r w:rsidRPr="00F37365">
              <w:rPr>
                <w:rFonts w:ascii="Times New Roman" w:hAnsi="Times New Roman"/>
                <w:iCs/>
                <w:szCs w:val="28"/>
                <w:vertAlign w:val="superscript"/>
                <w:lang w:val="kk" w:eastAsia="ru-RU"/>
              </w:rPr>
              <w:t>а</w:t>
            </w:r>
          </w:p>
        </w:tc>
      </w:tr>
      <w:tr w:rsidR="006474FF" w14:paraId="277E8C73" w14:textId="77777777" w:rsidTr="002442F2">
        <w:tc>
          <w:tcPr>
            <w:tcW w:w="3095" w:type="dxa"/>
            <w:shd w:val="clear" w:color="auto" w:fill="auto"/>
          </w:tcPr>
          <w:p w14:paraId="01F438CB" w14:textId="77777777" w:rsidR="004337E3" w:rsidRPr="00F37365" w:rsidRDefault="0090629E" w:rsidP="00AF5CB3">
            <w:pPr>
              <w:autoSpaceDE w:val="0"/>
              <w:autoSpaceDN w:val="0"/>
              <w:adjustRightInd w:val="0"/>
              <w:spacing w:after="0" w:line="240" w:lineRule="auto"/>
              <w:rPr>
                <w:rFonts w:ascii="Times New Roman" w:hAnsi="Times New Roman"/>
                <w:iCs/>
                <w:szCs w:val="28"/>
                <w:lang w:eastAsia="ru-RU"/>
              </w:rPr>
            </w:pPr>
            <w:r w:rsidRPr="00F37365">
              <w:rPr>
                <w:rFonts w:ascii="Times New Roman" w:hAnsi="Times New Roman"/>
                <w:iCs/>
                <w:szCs w:val="28"/>
                <w:lang w:val="kk" w:eastAsia="ru-RU"/>
              </w:rPr>
              <w:lastRenderedPageBreak/>
              <w:t>Пациенттер саны</w:t>
            </w:r>
          </w:p>
        </w:tc>
        <w:tc>
          <w:tcPr>
            <w:tcW w:w="3096" w:type="dxa"/>
            <w:shd w:val="clear" w:color="auto" w:fill="auto"/>
          </w:tcPr>
          <w:p w14:paraId="11338250" w14:textId="77777777" w:rsidR="004337E3" w:rsidRPr="00F37365" w:rsidRDefault="0090629E" w:rsidP="002442F2">
            <w:pPr>
              <w:autoSpaceDE w:val="0"/>
              <w:autoSpaceDN w:val="0"/>
              <w:adjustRightInd w:val="0"/>
              <w:spacing w:after="0" w:line="240" w:lineRule="auto"/>
              <w:jc w:val="both"/>
              <w:rPr>
                <w:rFonts w:ascii="Times New Roman" w:hAnsi="Times New Roman"/>
                <w:iCs/>
                <w:szCs w:val="28"/>
                <w:lang w:eastAsia="ru-RU"/>
              </w:rPr>
            </w:pPr>
            <w:r w:rsidRPr="00F37365">
              <w:rPr>
                <w:rFonts w:ascii="Times New Roman" w:hAnsi="Times New Roman"/>
                <w:iCs/>
                <w:szCs w:val="28"/>
                <w:lang w:val="kk" w:eastAsia="ru-RU"/>
              </w:rPr>
              <w:t>411</w:t>
            </w:r>
          </w:p>
        </w:tc>
        <w:tc>
          <w:tcPr>
            <w:tcW w:w="3096" w:type="dxa"/>
            <w:shd w:val="clear" w:color="auto" w:fill="auto"/>
          </w:tcPr>
          <w:p w14:paraId="001B043F" w14:textId="77777777" w:rsidR="004337E3" w:rsidRPr="00F37365" w:rsidRDefault="0090629E" w:rsidP="002442F2">
            <w:pPr>
              <w:autoSpaceDE w:val="0"/>
              <w:autoSpaceDN w:val="0"/>
              <w:adjustRightInd w:val="0"/>
              <w:spacing w:after="0" w:line="240" w:lineRule="auto"/>
              <w:jc w:val="both"/>
              <w:rPr>
                <w:rFonts w:ascii="Times New Roman" w:hAnsi="Times New Roman"/>
                <w:iCs/>
                <w:szCs w:val="28"/>
                <w:lang w:eastAsia="ru-RU"/>
              </w:rPr>
            </w:pPr>
            <w:r w:rsidRPr="00F37365">
              <w:rPr>
                <w:rFonts w:ascii="Times New Roman" w:hAnsi="Times New Roman"/>
                <w:iCs/>
                <w:szCs w:val="28"/>
                <w:lang w:val="kk" w:eastAsia="ru-RU"/>
              </w:rPr>
              <w:t>402</w:t>
            </w:r>
          </w:p>
        </w:tc>
      </w:tr>
      <w:tr w:rsidR="006474FF" w14:paraId="5705C4F6" w14:textId="77777777" w:rsidTr="002442F2">
        <w:tc>
          <w:tcPr>
            <w:tcW w:w="3095" w:type="dxa"/>
            <w:shd w:val="clear" w:color="auto" w:fill="auto"/>
          </w:tcPr>
          <w:p w14:paraId="3CDEEE06" w14:textId="77777777" w:rsidR="004337E3" w:rsidRPr="00F37365" w:rsidRDefault="0090629E" w:rsidP="00AF5CB3">
            <w:pPr>
              <w:autoSpaceDE w:val="0"/>
              <w:autoSpaceDN w:val="0"/>
              <w:adjustRightInd w:val="0"/>
              <w:spacing w:after="0" w:line="240" w:lineRule="auto"/>
              <w:rPr>
                <w:rFonts w:ascii="Times New Roman" w:hAnsi="Times New Roman"/>
                <w:iCs/>
                <w:szCs w:val="28"/>
                <w:lang w:eastAsia="ru-RU"/>
              </w:rPr>
            </w:pPr>
            <w:r w:rsidRPr="00F37365">
              <w:rPr>
                <w:rFonts w:ascii="Times New Roman" w:hAnsi="Times New Roman"/>
                <w:iCs/>
                <w:szCs w:val="28"/>
                <w:lang w:val="kk" w:eastAsia="ru-RU"/>
              </w:rPr>
              <w:t>Өміршеңдіктің жалпы уақыты</w:t>
            </w:r>
          </w:p>
        </w:tc>
        <w:tc>
          <w:tcPr>
            <w:tcW w:w="3096" w:type="dxa"/>
            <w:shd w:val="clear" w:color="auto" w:fill="auto"/>
          </w:tcPr>
          <w:p w14:paraId="4F5E20AA" w14:textId="77777777" w:rsidR="004337E3" w:rsidRPr="00F37365" w:rsidRDefault="004337E3" w:rsidP="002442F2">
            <w:pPr>
              <w:autoSpaceDE w:val="0"/>
              <w:autoSpaceDN w:val="0"/>
              <w:adjustRightInd w:val="0"/>
              <w:spacing w:after="0" w:line="240" w:lineRule="auto"/>
              <w:jc w:val="both"/>
              <w:rPr>
                <w:rFonts w:ascii="Times New Roman" w:hAnsi="Times New Roman"/>
                <w:iCs/>
                <w:szCs w:val="28"/>
                <w:lang w:eastAsia="ru-RU"/>
              </w:rPr>
            </w:pPr>
          </w:p>
        </w:tc>
        <w:tc>
          <w:tcPr>
            <w:tcW w:w="3096" w:type="dxa"/>
            <w:shd w:val="clear" w:color="auto" w:fill="auto"/>
          </w:tcPr>
          <w:p w14:paraId="6917F458" w14:textId="77777777" w:rsidR="004337E3" w:rsidRPr="00F37365" w:rsidRDefault="004337E3" w:rsidP="002442F2">
            <w:pPr>
              <w:autoSpaceDE w:val="0"/>
              <w:autoSpaceDN w:val="0"/>
              <w:adjustRightInd w:val="0"/>
              <w:spacing w:after="0" w:line="240" w:lineRule="auto"/>
              <w:jc w:val="both"/>
              <w:rPr>
                <w:rFonts w:ascii="Times New Roman" w:hAnsi="Times New Roman"/>
                <w:iCs/>
                <w:szCs w:val="28"/>
                <w:lang w:eastAsia="ru-RU"/>
              </w:rPr>
            </w:pPr>
          </w:p>
        </w:tc>
      </w:tr>
      <w:tr w:rsidR="006474FF" w14:paraId="7E6972B6" w14:textId="77777777" w:rsidTr="002442F2">
        <w:tc>
          <w:tcPr>
            <w:tcW w:w="3095" w:type="dxa"/>
            <w:shd w:val="clear" w:color="auto" w:fill="auto"/>
          </w:tcPr>
          <w:p w14:paraId="1361E7EA" w14:textId="77777777" w:rsidR="004337E3" w:rsidRPr="00F37365" w:rsidRDefault="0090629E" w:rsidP="00AF5CB3">
            <w:pPr>
              <w:autoSpaceDE w:val="0"/>
              <w:autoSpaceDN w:val="0"/>
              <w:adjustRightInd w:val="0"/>
              <w:spacing w:after="0" w:line="240" w:lineRule="auto"/>
              <w:rPr>
                <w:rFonts w:ascii="Times New Roman" w:hAnsi="Times New Roman"/>
                <w:iCs/>
                <w:szCs w:val="28"/>
                <w:lang w:eastAsia="ru-RU"/>
              </w:rPr>
            </w:pPr>
            <w:r w:rsidRPr="00F37365">
              <w:rPr>
                <w:rFonts w:ascii="Times New Roman" w:hAnsi="Times New Roman"/>
                <w:iCs/>
                <w:szCs w:val="28"/>
                <w:lang w:val="kk" w:eastAsia="ru-RU"/>
              </w:rPr>
              <w:t>Орташа уақыт (айлар)</w:t>
            </w:r>
          </w:p>
        </w:tc>
        <w:tc>
          <w:tcPr>
            <w:tcW w:w="3096" w:type="dxa"/>
            <w:shd w:val="clear" w:color="auto" w:fill="auto"/>
          </w:tcPr>
          <w:p w14:paraId="2E0AA79E" w14:textId="77777777" w:rsidR="004337E3" w:rsidRPr="00F37365" w:rsidRDefault="0090629E" w:rsidP="002442F2">
            <w:pPr>
              <w:autoSpaceDE w:val="0"/>
              <w:autoSpaceDN w:val="0"/>
              <w:adjustRightInd w:val="0"/>
              <w:spacing w:after="0" w:line="240" w:lineRule="auto"/>
              <w:jc w:val="both"/>
              <w:rPr>
                <w:rFonts w:ascii="Times New Roman" w:hAnsi="Times New Roman"/>
                <w:iCs/>
                <w:szCs w:val="28"/>
                <w:lang w:eastAsia="ru-RU"/>
              </w:rPr>
            </w:pPr>
            <w:r w:rsidRPr="00F37365">
              <w:rPr>
                <w:rFonts w:ascii="Times New Roman" w:hAnsi="Times New Roman"/>
                <w:iCs/>
                <w:szCs w:val="28"/>
                <w:lang w:val="kk" w:eastAsia="ru-RU"/>
              </w:rPr>
              <w:t>15,6</w:t>
            </w:r>
          </w:p>
        </w:tc>
        <w:tc>
          <w:tcPr>
            <w:tcW w:w="3096" w:type="dxa"/>
            <w:shd w:val="clear" w:color="auto" w:fill="auto"/>
          </w:tcPr>
          <w:p w14:paraId="69CD274C" w14:textId="77777777" w:rsidR="004337E3" w:rsidRPr="00F37365" w:rsidRDefault="0090629E" w:rsidP="002442F2">
            <w:pPr>
              <w:autoSpaceDE w:val="0"/>
              <w:autoSpaceDN w:val="0"/>
              <w:adjustRightInd w:val="0"/>
              <w:spacing w:after="0" w:line="240" w:lineRule="auto"/>
              <w:jc w:val="both"/>
              <w:rPr>
                <w:rFonts w:ascii="Times New Roman" w:hAnsi="Times New Roman"/>
                <w:iCs/>
                <w:szCs w:val="28"/>
                <w:lang w:eastAsia="ru-RU"/>
              </w:rPr>
            </w:pPr>
            <w:r w:rsidRPr="00F37365">
              <w:rPr>
                <w:rFonts w:ascii="Times New Roman" w:hAnsi="Times New Roman"/>
                <w:iCs/>
                <w:szCs w:val="28"/>
                <w:lang w:val="kk" w:eastAsia="ru-RU"/>
              </w:rPr>
              <w:t>20,3</w:t>
            </w:r>
          </w:p>
        </w:tc>
      </w:tr>
      <w:tr w:rsidR="006474FF" w14:paraId="47A28507" w14:textId="77777777" w:rsidTr="002442F2">
        <w:tc>
          <w:tcPr>
            <w:tcW w:w="3095" w:type="dxa"/>
            <w:shd w:val="clear" w:color="auto" w:fill="auto"/>
          </w:tcPr>
          <w:p w14:paraId="2E62A3BC" w14:textId="77777777" w:rsidR="004337E3" w:rsidRPr="00F37365" w:rsidRDefault="0090629E" w:rsidP="00AF5CB3">
            <w:pPr>
              <w:autoSpaceDE w:val="0"/>
              <w:autoSpaceDN w:val="0"/>
              <w:adjustRightInd w:val="0"/>
              <w:spacing w:after="0" w:line="240" w:lineRule="auto"/>
              <w:rPr>
                <w:rFonts w:ascii="Times New Roman" w:hAnsi="Times New Roman"/>
                <w:iCs/>
                <w:szCs w:val="28"/>
                <w:lang w:eastAsia="ru-RU"/>
              </w:rPr>
            </w:pPr>
            <w:r w:rsidRPr="00F37365">
              <w:rPr>
                <w:rFonts w:ascii="Times New Roman" w:hAnsi="Times New Roman"/>
                <w:iCs/>
                <w:szCs w:val="28"/>
                <w:lang w:val="kk" w:eastAsia="ru-RU"/>
              </w:rPr>
              <w:t>95% сенімді аралық</w:t>
            </w:r>
          </w:p>
        </w:tc>
        <w:tc>
          <w:tcPr>
            <w:tcW w:w="3096" w:type="dxa"/>
            <w:shd w:val="clear" w:color="auto" w:fill="auto"/>
          </w:tcPr>
          <w:p w14:paraId="19302144" w14:textId="77777777" w:rsidR="004337E3" w:rsidRPr="00F37365" w:rsidRDefault="0090629E" w:rsidP="002442F2">
            <w:pPr>
              <w:autoSpaceDE w:val="0"/>
              <w:autoSpaceDN w:val="0"/>
              <w:adjustRightInd w:val="0"/>
              <w:spacing w:after="0" w:line="240" w:lineRule="auto"/>
              <w:jc w:val="both"/>
              <w:rPr>
                <w:rFonts w:ascii="Times New Roman" w:hAnsi="Times New Roman"/>
                <w:iCs/>
                <w:szCs w:val="28"/>
                <w:lang w:eastAsia="ru-RU"/>
              </w:rPr>
            </w:pPr>
            <w:r w:rsidRPr="00F37365">
              <w:rPr>
                <w:rFonts w:ascii="Times New Roman" w:hAnsi="Times New Roman"/>
                <w:iCs/>
                <w:szCs w:val="28"/>
                <w:lang w:val="kk" w:eastAsia="ru-RU"/>
              </w:rPr>
              <w:t>14,29 – 16,99</w:t>
            </w:r>
          </w:p>
        </w:tc>
        <w:tc>
          <w:tcPr>
            <w:tcW w:w="3096" w:type="dxa"/>
            <w:shd w:val="clear" w:color="auto" w:fill="auto"/>
          </w:tcPr>
          <w:p w14:paraId="6678E97E" w14:textId="77777777" w:rsidR="004337E3" w:rsidRPr="00F37365" w:rsidRDefault="0090629E" w:rsidP="002442F2">
            <w:pPr>
              <w:autoSpaceDE w:val="0"/>
              <w:autoSpaceDN w:val="0"/>
              <w:adjustRightInd w:val="0"/>
              <w:spacing w:after="0" w:line="240" w:lineRule="auto"/>
              <w:jc w:val="both"/>
              <w:rPr>
                <w:rFonts w:ascii="Times New Roman" w:hAnsi="Times New Roman"/>
                <w:iCs/>
                <w:szCs w:val="28"/>
                <w:lang w:eastAsia="ru-RU"/>
              </w:rPr>
            </w:pPr>
            <w:r w:rsidRPr="00F37365">
              <w:rPr>
                <w:rFonts w:ascii="Times New Roman" w:hAnsi="Times New Roman"/>
                <w:iCs/>
                <w:szCs w:val="28"/>
                <w:lang w:val="kk" w:eastAsia="ru-RU"/>
              </w:rPr>
              <w:t>18,46 – 24,18</w:t>
            </w:r>
          </w:p>
        </w:tc>
      </w:tr>
      <w:tr w:rsidR="006474FF" w14:paraId="203D375C" w14:textId="77777777" w:rsidTr="002442F2">
        <w:tc>
          <w:tcPr>
            <w:tcW w:w="3095" w:type="dxa"/>
            <w:shd w:val="clear" w:color="auto" w:fill="auto"/>
          </w:tcPr>
          <w:p w14:paraId="40D639DB" w14:textId="77777777" w:rsidR="004337E3" w:rsidRPr="00F37365" w:rsidRDefault="0090629E" w:rsidP="00AF5CB3">
            <w:pPr>
              <w:autoSpaceDE w:val="0"/>
              <w:autoSpaceDN w:val="0"/>
              <w:adjustRightInd w:val="0"/>
              <w:spacing w:after="0" w:line="240" w:lineRule="auto"/>
              <w:rPr>
                <w:rFonts w:ascii="Times New Roman" w:hAnsi="Times New Roman"/>
                <w:iCs/>
                <w:szCs w:val="28"/>
                <w:lang w:eastAsia="ru-RU"/>
              </w:rPr>
            </w:pPr>
            <w:r w:rsidRPr="00F37365">
              <w:rPr>
                <w:rFonts w:ascii="Times New Roman" w:hAnsi="Times New Roman"/>
                <w:iCs/>
                <w:szCs w:val="28"/>
                <w:lang w:val="kk" w:eastAsia="ru-RU"/>
              </w:rPr>
              <w:t>Қауіп деңгейі</w:t>
            </w:r>
            <w:r w:rsidRPr="00F37365">
              <w:rPr>
                <w:rFonts w:ascii="Times New Roman" w:hAnsi="Times New Roman"/>
                <w:iCs/>
                <w:szCs w:val="28"/>
                <w:vertAlign w:val="superscript"/>
                <w:lang w:val="kk" w:eastAsia="ru-RU"/>
              </w:rPr>
              <w:t>b</w:t>
            </w:r>
          </w:p>
        </w:tc>
        <w:tc>
          <w:tcPr>
            <w:tcW w:w="3096" w:type="dxa"/>
            <w:shd w:val="clear" w:color="auto" w:fill="auto"/>
          </w:tcPr>
          <w:p w14:paraId="75765801" w14:textId="77777777" w:rsidR="004337E3" w:rsidRPr="00F37365" w:rsidRDefault="004337E3" w:rsidP="002442F2">
            <w:pPr>
              <w:autoSpaceDE w:val="0"/>
              <w:autoSpaceDN w:val="0"/>
              <w:adjustRightInd w:val="0"/>
              <w:spacing w:after="0" w:line="240" w:lineRule="auto"/>
              <w:jc w:val="both"/>
              <w:rPr>
                <w:rFonts w:ascii="Times New Roman" w:hAnsi="Times New Roman"/>
                <w:iCs/>
                <w:szCs w:val="28"/>
                <w:lang w:eastAsia="ru-RU"/>
              </w:rPr>
            </w:pPr>
          </w:p>
        </w:tc>
        <w:tc>
          <w:tcPr>
            <w:tcW w:w="3096" w:type="dxa"/>
            <w:shd w:val="clear" w:color="auto" w:fill="auto"/>
          </w:tcPr>
          <w:p w14:paraId="581B0936" w14:textId="77777777" w:rsidR="004337E3" w:rsidRPr="00F37365" w:rsidRDefault="0090629E" w:rsidP="002442F2">
            <w:pPr>
              <w:autoSpaceDE w:val="0"/>
              <w:autoSpaceDN w:val="0"/>
              <w:adjustRightInd w:val="0"/>
              <w:spacing w:after="0" w:line="240" w:lineRule="auto"/>
              <w:jc w:val="both"/>
              <w:rPr>
                <w:rFonts w:ascii="Times New Roman" w:hAnsi="Times New Roman"/>
                <w:iCs/>
                <w:szCs w:val="28"/>
                <w:lang w:eastAsia="ru-RU"/>
              </w:rPr>
            </w:pPr>
            <w:r w:rsidRPr="00F37365">
              <w:rPr>
                <w:rFonts w:ascii="Times New Roman" w:hAnsi="Times New Roman"/>
                <w:iCs/>
                <w:szCs w:val="28"/>
                <w:lang w:val="kk" w:eastAsia="ru-RU"/>
              </w:rPr>
              <w:t>0,660</w:t>
            </w:r>
          </w:p>
        </w:tc>
      </w:tr>
      <w:tr w:rsidR="006474FF" w14:paraId="63E0EFA5" w14:textId="77777777" w:rsidTr="002442F2">
        <w:tc>
          <w:tcPr>
            <w:tcW w:w="3095" w:type="dxa"/>
            <w:shd w:val="clear" w:color="auto" w:fill="auto"/>
          </w:tcPr>
          <w:p w14:paraId="6781769F" w14:textId="77777777" w:rsidR="004337E3" w:rsidRPr="00F37365" w:rsidRDefault="0090629E" w:rsidP="00AF5CB3">
            <w:pPr>
              <w:autoSpaceDE w:val="0"/>
              <w:autoSpaceDN w:val="0"/>
              <w:adjustRightInd w:val="0"/>
              <w:spacing w:after="0" w:line="240" w:lineRule="auto"/>
              <w:rPr>
                <w:rFonts w:ascii="Times New Roman" w:hAnsi="Times New Roman"/>
                <w:iCs/>
                <w:szCs w:val="28"/>
                <w:lang w:eastAsia="ru-RU"/>
              </w:rPr>
            </w:pPr>
            <w:r w:rsidRPr="00F37365">
              <w:rPr>
                <w:rFonts w:ascii="Times New Roman" w:hAnsi="Times New Roman"/>
                <w:iCs/>
                <w:szCs w:val="28"/>
                <w:lang w:val="kk" w:eastAsia="ru-RU"/>
              </w:rPr>
              <w:t>р мәні</w:t>
            </w:r>
          </w:p>
        </w:tc>
        <w:tc>
          <w:tcPr>
            <w:tcW w:w="3096" w:type="dxa"/>
            <w:shd w:val="clear" w:color="auto" w:fill="auto"/>
          </w:tcPr>
          <w:p w14:paraId="6CB0A66C" w14:textId="77777777" w:rsidR="004337E3" w:rsidRPr="00F37365" w:rsidRDefault="004337E3" w:rsidP="002442F2">
            <w:pPr>
              <w:autoSpaceDE w:val="0"/>
              <w:autoSpaceDN w:val="0"/>
              <w:adjustRightInd w:val="0"/>
              <w:spacing w:after="0" w:line="240" w:lineRule="auto"/>
              <w:jc w:val="both"/>
              <w:rPr>
                <w:rFonts w:ascii="Times New Roman" w:hAnsi="Times New Roman"/>
                <w:iCs/>
                <w:szCs w:val="28"/>
                <w:lang w:eastAsia="ru-RU"/>
              </w:rPr>
            </w:pPr>
          </w:p>
        </w:tc>
        <w:tc>
          <w:tcPr>
            <w:tcW w:w="3096" w:type="dxa"/>
            <w:shd w:val="clear" w:color="auto" w:fill="auto"/>
          </w:tcPr>
          <w:p w14:paraId="4FED7651" w14:textId="77777777" w:rsidR="004337E3" w:rsidRPr="00F37365" w:rsidRDefault="0090629E" w:rsidP="002442F2">
            <w:pPr>
              <w:autoSpaceDE w:val="0"/>
              <w:autoSpaceDN w:val="0"/>
              <w:adjustRightInd w:val="0"/>
              <w:spacing w:after="0" w:line="240" w:lineRule="auto"/>
              <w:jc w:val="both"/>
              <w:rPr>
                <w:rFonts w:ascii="Times New Roman" w:hAnsi="Times New Roman"/>
                <w:iCs/>
                <w:szCs w:val="28"/>
                <w:lang w:eastAsia="ru-RU"/>
              </w:rPr>
            </w:pPr>
            <w:r w:rsidRPr="00F37365">
              <w:rPr>
                <w:rFonts w:ascii="Times New Roman" w:hAnsi="Times New Roman"/>
                <w:iCs/>
                <w:szCs w:val="28"/>
                <w:lang w:val="kk" w:eastAsia="ru-RU"/>
              </w:rPr>
              <w:t>0,00004</w:t>
            </w:r>
          </w:p>
        </w:tc>
      </w:tr>
      <w:tr w:rsidR="006474FF" w14:paraId="18848195" w14:textId="77777777" w:rsidTr="002442F2">
        <w:tc>
          <w:tcPr>
            <w:tcW w:w="3095" w:type="dxa"/>
            <w:shd w:val="clear" w:color="auto" w:fill="auto"/>
          </w:tcPr>
          <w:p w14:paraId="47566E33" w14:textId="77777777" w:rsidR="004337E3" w:rsidRPr="00F37365" w:rsidRDefault="0090629E" w:rsidP="00AF5CB3">
            <w:pPr>
              <w:autoSpaceDE w:val="0"/>
              <w:autoSpaceDN w:val="0"/>
              <w:adjustRightInd w:val="0"/>
              <w:spacing w:after="0" w:line="240" w:lineRule="auto"/>
              <w:rPr>
                <w:rFonts w:ascii="Times New Roman" w:hAnsi="Times New Roman"/>
                <w:iCs/>
                <w:szCs w:val="28"/>
                <w:lang w:eastAsia="ru-RU"/>
              </w:rPr>
            </w:pPr>
            <w:r w:rsidRPr="00F37365">
              <w:rPr>
                <w:rFonts w:ascii="Times New Roman" w:hAnsi="Times New Roman"/>
                <w:iCs/>
                <w:szCs w:val="28"/>
                <w:lang w:val="kk" w:eastAsia="ru-RU"/>
              </w:rPr>
              <w:t>Ауру үдегенге дейінгі өміршеңдік</w:t>
            </w:r>
          </w:p>
        </w:tc>
        <w:tc>
          <w:tcPr>
            <w:tcW w:w="3096" w:type="dxa"/>
            <w:shd w:val="clear" w:color="auto" w:fill="auto"/>
          </w:tcPr>
          <w:p w14:paraId="59CE6B86" w14:textId="77777777" w:rsidR="004337E3" w:rsidRPr="00F37365" w:rsidRDefault="004337E3" w:rsidP="002442F2">
            <w:pPr>
              <w:autoSpaceDE w:val="0"/>
              <w:autoSpaceDN w:val="0"/>
              <w:adjustRightInd w:val="0"/>
              <w:spacing w:after="0" w:line="240" w:lineRule="auto"/>
              <w:jc w:val="both"/>
              <w:rPr>
                <w:rFonts w:ascii="Times New Roman" w:hAnsi="Times New Roman"/>
                <w:iCs/>
                <w:szCs w:val="28"/>
                <w:lang w:eastAsia="ru-RU"/>
              </w:rPr>
            </w:pPr>
          </w:p>
        </w:tc>
        <w:tc>
          <w:tcPr>
            <w:tcW w:w="3096" w:type="dxa"/>
            <w:shd w:val="clear" w:color="auto" w:fill="auto"/>
          </w:tcPr>
          <w:p w14:paraId="5EFFDB14" w14:textId="77777777" w:rsidR="004337E3" w:rsidRPr="00F37365" w:rsidRDefault="004337E3" w:rsidP="002442F2">
            <w:pPr>
              <w:autoSpaceDE w:val="0"/>
              <w:autoSpaceDN w:val="0"/>
              <w:adjustRightInd w:val="0"/>
              <w:spacing w:after="0" w:line="240" w:lineRule="auto"/>
              <w:jc w:val="both"/>
              <w:rPr>
                <w:rFonts w:ascii="Times New Roman" w:hAnsi="Times New Roman"/>
                <w:iCs/>
                <w:szCs w:val="28"/>
                <w:lang w:eastAsia="ru-RU"/>
              </w:rPr>
            </w:pPr>
          </w:p>
        </w:tc>
      </w:tr>
      <w:tr w:rsidR="006474FF" w14:paraId="50CE3333" w14:textId="77777777" w:rsidTr="002442F2">
        <w:tc>
          <w:tcPr>
            <w:tcW w:w="3095" w:type="dxa"/>
            <w:shd w:val="clear" w:color="auto" w:fill="auto"/>
          </w:tcPr>
          <w:p w14:paraId="2E6BF983" w14:textId="77777777" w:rsidR="004337E3" w:rsidRPr="00F37365" w:rsidRDefault="0090629E" w:rsidP="00AF5CB3">
            <w:pPr>
              <w:autoSpaceDE w:val="0"/>
              <w:autoSpaceDN w:val="0"/>
              <w:adjustRightInd w:val="0"/>
              <w:spacing w:after="0" w:line="240" w:lineRule="auto"/>
              <w:rPr>
                <w:rFonts w:ascii="Times New Roman" w:hAnsi="Times New Roman"/>
                <w:iCs/>
                <w:szCs w:val="28"/>
                <w:lang w:eastAsia="ru-RU"/>
              </w:rPr>
            </w:pPr>
            <w:r w:rsidRPr="00F37365">
              <w:rPr>
                <w:rFonts w:ascii="Times New Roman" w:hAnsi="Times New Roman"/>
                <w:iCs/>
                <w:szCs w:val="28"/>
                <w:lang w:val="kk" w:eastAsia="ru-RU"/>
              </w:rPr>
              <w:t>Орташа уақыт (айлар)</w:t>
            </w:r>
          </w:p>
        </w:tc>
        <w:tc>
          <w:tcPr>
            <w:tcW w:w="3096" w:type="dxa"/>
            <w:shd w:val="clear" w:color="auto" w:fill="auto"/>
          </w:tcPr>
          <w:p w14:paraId="7F4FDBE5" w14:textId="77777777" w:rsidR="004337E3" w:rsidRPr="00F37365" w:rsidRDefault="0090629E" w:rsidP="002442F2">
            <w:pPr>
              <w:autoSpaceDE w:val="0"/>
              <w:autoSpaceDN w:val="0"/>
              <w:adjustRightInd w:val="0"/>
              <w:spacing w:after="0" w:line="240" w:lineRule="auto"/>
              <w:jc w:val="both"/>
              <w:rPr>
                <w:rFonts w:ascii="Times New Roman" w:hAnsi="Times New Roman"/>
                <w:iCs/>
                <w:szCs w:val="28"/>
                <w:lang w:eastAsia="ru-RU"/>
              </w:rPr>
            </w:pPr>
            <w:r w:rsidRPr="00F37365">
              <w:rPr>
                <w:rFonts w:ascii="Times New Roman" w:hAnsi="Times New Roman"/>
                <w:iCs/>
                <w:szCs w:val="28"/>
                <w:lang w:val="kk" w:eastAsia="ru-RU"/>
              </w:rPr>
              <w:t>6,2</w:t>
            </w:r>
          </w:p>
        </w:tc>
        <w:tc>
          <w:tcPr>
            <w:tcW w:w="3096" w:type="dxa"/>
            <w:shd w:val="clear" w:color="auto" w:fill="auto"/>
          </w:tcPr>
          <w:p w14:paraId="35B3E112" w14:textId="77777777" w:rsidR="004337E3" w:rsidRPr="00F37365" w:rsidRDefault="0090629E" w:rsidP="002442F2">
            <w:pPr>
              <w:autoSpaceDE w:val="0"/>
              <w:autoSpaceDN w:val="0"/>
              <w:adjustRightInd w:val="0"/>
              <w:spacing w:after="0" w:line="240" w:lineRule="auto"/>
              <w:jc w:val="both"/>
              <w:rPr>
                <w:rFonts w:ascii="Times New Roman" w:hAnsi="Times New Roman"/>
                <w:iCs/>
                <w:szCs w:val="28"/>
                <w:lang w:eastAsia="ru-RU"/>
              </w:rPr>
            </w:pPr>
            <w:r w:rsidRPr="00F37365">
              <w:rPr>
                <w:rFonts w:ascii="Times New Roman" w:hAnsi="Times New Roman"/>
                <w:iCs/>
                <w:szCs w:val="28"/>
                <w:lang w:val="kk" w:eastAsia="ru-RU"/>
              </w:rPr>
              <w:t>10,6</w:t>
            </w:r>
          </w:p>
        </w:tc>
      </w:tr>
      <w:tr w:rsidR="006474FF" w14:paraId="62EB38AA" w14:textId="77777777" w:rsidTr="002442F2">
        <w:tc>
          <w:tcPr>
            <w:tcW w:w="3095" w:type="dxa"/>
            <w:shd w:val="clear" w:color="auto" w:fill="auto"/>
          </w:tcPr>
          <w:p w14:paraId="118F0632" w14:textId="77777777" w:rsidR="004337E3" w:rsidRPr="00F37365" w:rsidRDefault="0090629E" w:rsidP="00AF5CB3">
            <w:pPr>
              <w:autoSpaceDE w:val="0"/>
              <w:autoSpaceDN w:val="0"/>
              <w:adjustRightInd w:val="0"/>
              <w:spacing w:after="0" w:line="240" w:lineRule="auto"/>
              <w:rPr>
                <w:rFonts w:ascii="Times New Roman" w:hAnsi="Times New Roman"/>
                <w:iCs/>
                <w:szCs w:val="28"/>
                <w:lang w:eastAsia="ru-RU"/>
              </w:rPr>
            </w:pPr>
            <w:r w:rsidRPr="00F37365">
              <w:rPr>
                <w:rFonts w:ascii="Times New Roman" w:hAnsi="Times New Roman"/>
                <w:iCs/>
                <w:szCs w:val="28"/>
                <w:lang w:val="kk" w:eastAsia="ru-RU"/>
              </w:rPr>
              <w:t>Қауіп деңгейі</w:t>
            </w:r>
          </w:p>
        </w:tc>
        <w:tc>
          <w:tcPr>
            <w:tcW w:w="3096" w:type="dxa"/>
            <w:shd w:val="clear" w:color="auto" w:fill="auto"/>
          </w:tcPr>
          <w:p w14:paraId="36ED5766" w14:textId="77777777" w:rsidR="004337E3" w:rsidRPr="00F37365" w:rsidRDefault="004337E3" w:rsidP="002442F2">
            <w:pPr>
              <w:autoSpaceDE w:val="0"/>
              <w:autoSpaceDN w:val="0"/>
              <w:adjustRightInd w:val="0"/>
              <w:spacing w:after="0" w:line="240" w:lineRule="auto"/>
              <w:jc w:val="both"/>
              <w:rPr>
                <w:rFonts w:ascii="Times New Roman" w:hAnsi="Times New Roman"/>
                <w:iCs/>
                <w:szCs w:val="28"/>
                <w:lang w:eastAsia="ru-RU"/>
              </w:rPr>
            </w:pPr>
          </w:p>
        </w:tc>
        <w:tc>
          <w:tcPr>
            <w:tcW w:w="3096" w:type="dxa"/>
            <w:shd w:val="clear" w:color="auto" w:fill="auto"/>
          </w:tcPr>
          <w:p w14:paraId="4A3EB67A" w14:textId="77777777" w:rsidR="004337E3" w:rsidRPr="00F37365" w:rsidRDefault="0090629E" w:rsidP="002442F2">
            <w:pPr>
              <w:autoSpaceDE w:val="0"/>
              <w:autoSpaceDN w:val="0"/>
              <w:adjustRightInd w:val="0"/>
              <w:spacing w:after="0" w:line="240" w:lineRule="auto"/>
              <w:jc w:val="both"/>
              <w:rPr>
                <w:rFonts w:ascii="Times New Roman" w:hAnsi="Times New Roman"/>
                <w:iCs/>
                <w:szCs w:val="28"/>
                <w:lang w:eastAsia="ru-RU"/>
              </w:rPr>
            </w:pPr>
            <w:r w:rsidRPr="00F37365">
              <w:rPr>
                <w:rFonts w:ascii="Times New Roman" w:hAnsi="Times New Roman"/>
                <w:iCs/>
                <w:szCs w:val="28"/>
                <w:lang w:val="kk" w:eastAsia="ru-RU"/>
              </w:rPr>
              <w:t>0,54</w:t>
            </w:r>
          </w:p>
        </w:tc>
      </w:tr>
      <w:tr w:rsidR="006474FF" w14:paraId="6402EE24" w14:textId="77777777" w:rsidTr="002442F2">
        <w:tc>
          <w:tcPr>
            <w:tcW w:w="3095" w:type="dxa"/>
            <w:shd w:val="clear" w:color="auto" w:fill="auto"/>
          </w:tcPr>
          <w:p w14:paraId="74E9C37F" w14:textId="77777777" w:rsidR="004337E3" w:rsidRPr="00F37365" w:rsidRDefault="0090629E" w:rsidP="00AF5CB3">
            <w:pPr>
              <w:autoSpaceDE w:val="0"/>
              <w:autoSpaceDN w:val="0"/>
              <w:adjustRightInd w:val="0"/>
              <w:spacing w:after="0" w:line="240" w:lineRule="auto"/>
              <w:rPr>
                <w:rFonts w:ascii="Times New Roman" w:hAnsi="Times New Roman"/>
                <w:iCs/>
                <w:szCs w:val="28"/>
                <w:lang w:eastAsia="ru-RU"/>
              </w:rPr>
            </w:pPr>
            <w:r w:rsidRPr="00F37365">
              <w:rPr>
                <w:rFonts w:ascii="Times New Roman" w:hAnsi="Times New Roman"/>
                <w:iCs/>
                <w:szCs w:val="28"/>
                <w:lang w:val="kk" w:eastAsia="ru-RU"/>
              </w:rPr>
              <w:t>р мәні</w:t>
            </w:r>
          </w:p>
        </w:tc>
        <w:tc>
          <w:tcPr>
            <w:tcW w:w="3096" w:type="dxa"/>
            <w:shd w:val="clear" w:color="auto" w:fill="auto"/>
          </w:tcPr>
          <w:p w14:paraId="46FDD500" w14:textId="77777777" w:rsidR="004337E3" w:rsidRPr="00F37365" w:rsidRDefault="004337E3" w:rsidP="002442F2">
            <w:pPr>
              <w:autoSpaceDE w:val="0"/>
              <w:autoSpaceDN w:val="0"/>
              <w:adjustRightInd w:val="0"/>
              <w:spacing w:after="0" w:line="240" w:lineRule="auto"/>
              <w:jc w:val="both"/>
              <w:rPr>
                <w:rFonts w:ascii="Times New Roman" w:hAnsi="Times New Roman"/>
                <w:iCs/>
                <w:szCs w:val="28"/>
                <w:lang w:eastAsia="ru-RU"/>
              </w:rPr>
            </w:pPr>
          </w:p>
        </w:tc>
        <w:tc>
          <w:tcPr>
            <w:tcW w:w="3096" w:type="dxa"/>
            <w:shd w:val="clear" w:color="auto" w:fill="auto"/>
          </w:tcPr>
          <w:p w14:paraId="12E13034" w14:textId="77777777" w:rsidR="004337E3" w:rsidRPr="00F37365" w:rsidRDefault="0090629E" w:rsidP="002442F2">
            <w:pPr>
              <w:autoSpaceDE w:val="0"/>
              <w:autoSpaceDN w:val="0"/>
              <w:adjustRightInd w:val="0"/>
              <w:spacing w:after="0" w:line="240" w:lineRule="auto"/>
              <w:jc w:val="both"/>
              <w:rPr>
                <w:rFonts w:ascii="Times New Roman" w:hAnsi="Times New Roman"/>
                <w:iCs/>
                <w:szCs w:val="28"/>
                <w:lang w:eastAsia="ru-RU"/>
              </w:rPr>
            </w:pPr>
            <w:r w:rsidRPr="00F37365">
              <w:rPr>
                <w:rFonts w:ascii="Times New Roman" w:hAnsi="Times New Roman"/>
                <w:iCs/>
                <w:szCs w:val="28"/>
                <w:lang w:val="kk" w:eastAsia="ru-RU"/>
              </w:rPr>
              <w:t>&lt;0.0001</w:t>
            </w:r>
          </w:p>
        </w:tc>
      </w:tr>
      <w:tr w:rsidR="006474FF" w14:paraId="2B7E3556" w14:textId="77777777" w:rsidTr="002442F2">
        <w:tc>
          <w:tcPr>
            <w:tcW w:w="3095" w:type="dxa"/>
            <w:shd w:val="clear" w:color="auto" w:fill="auto"/>
          </w:tcPr>
          <w:p w14:paraId="5F76BE35" w14:textId="77777777" w:rsidR="00572F48" w:rsidRPr="00F37365" w:rsidRDefault="0090629E" w:rsidP="00AF5CB3">
            <w:pPr>
              <w:autoSpaceDE w:val="0"/>
              <w:autoSpaceDN w:val="0"/>
              <w:adjustRightInd w:val="0"/>
              <w:spacing w:after="0" w:line="240" w:lineRule="auto"/>
              <w:rPr>
                <w:rFonts w:ascii="Times New Roman" w:hAnsi="Times New Roman"/>
                <w:iCs/>
                <w:szCs w:val="28"/>
                <w:lang w:eastAsia="ru-RU"/>
              </w:rPr>
            </w:pPr>
            <w:r w:rsidRPr="00F37365">
              <w:rPr>
                <w:rFonts w:ascii="Times New Roman" w:hAnsi="Times New Roman"/>
                <w:iCs/>
                <w:szCs w:val="28"/>
                <w:lang w:val="kk" w:eastAsia="ru-RU"/>
              </w:rPr>
              <w:t>Емге жауаптың жалпы жиілігі</w:t>
            </w:r>
          </w:p>
        </w:tc>
        <w:tc>
          <w:tcPr>
            <w:tcW w:w="3096" w:type="dxa"/>
            <w:shd w:val="clear" w:color="auto" w:fill="auto"/>
          </w:tcPr>
          <w:p w14:paraId="696BDD01" w14:textId="77777777" w:rsidR="00572F48" w:rsidRPr="00F37365" w:rsidRDefault="00572F48" w:rsidP="002442F2">
            <w:pPr>
              <w:autoSpaceDE w:val="0"/>
              <w:autoSpaceDN w:val="0"/>
              <w:adjustRightInd w:val="0"/>
              <w:spacing w:after="0" w:line="240" w:lineRule="auto"/>
              <w:jc w:val="both"/>
              <w:rPr>
                <w:rFonts w:ascii="Times New Roman" w:hAnsi="Times New Roman"/>
                <w:iCs/>
                <w:szCs w:val="28"/>
                <w:lang w:eastAsia="ru-RU"/>
              </w:rPr>
            </w:pPr>
          </w:p>
        </w:tc>
        <w:tc>
          <w:tcPr>
            <w:tcW w:w="3096" w:type="dxa"/>
            <w:shd w:val="clear" w:color="auto" w:fill="auto"/>
          </w:tcPr>
          <w:p w14:paraId="6A0A62D3" w14:textId="77777777" w:rsidR="00572F48" w:rsidRPr="00F37365" w:rsidRDefault="00572F48" w:rsidP="002442F2">
            <w:pPr>
              <w:autoSpaceDE w:val="0"/>
              <w:autoSpaceDN w:val="0"/>
              <w:adjustRightInd w:val="0"/>
              <w:spacing w:after="0" w:line="240" w:lineRule="auto"/>
              <w:jc w:val="both"/>
              <w:rPr>
                <w:rFonts w:ascii="Times New Roman" w:hAnsi="Times New Roman"/>
                <w:iCs/>
                <w:szCs w:val="28"/>
                <w:lang w:eastAsia="ru-RU"/>
              </w:rPr>
            </w:pPr>
          </w:p>
        </w:tc>
      </w:tr>
      <w:tr w:rsidR="006474FF" w14:paraId="44994C26" w14:textId="77777777" w:rsidTr="002442F2">
        <w:tc>
          <w:tcPr>
            <w:tcW w:w="3095" w:type="dxa"/>
            <w:shd w:val="clear" w:color="auto" w:fill="auto"/>
          </w:tcPr>
          <w:p w14:paraId="23D0E150" w14:textId="77777777" w:rsidR="00572F48" w:rsidRPr="00F37365" w:rsidRDefault="0090629E" w:rsidP="00AF5CB3">
            <w:pPr>
              <w:autoSpaceDE w:val="0"/>
              <w:autoSpaceDN w:val="0"/>
              <w:adjustRightInd w:val="0"/>
              <w:spacing w:after="0" w:line="240" w:lineRule="auto"/>
              <w:rPr>
                <w:rFonts w:ascii="Times New Roman" w:hAnsi="Times New Roman"/>
                <w:iCs/>
                <w:szCs w:val="28"/>
                <w:lang w:eastAsia="ru-RU"/>
              </w:rPr>
            </w:pPr>
            <w:r w:rsidRPr="00F37365">
              <w:rPr>
                <w:rFonts w:ascii="Times New Roman" w:hAnsi="Times New Roman"/>
                <w:iCs/>
                <w:szCs w:val="28"/>
                <w:lang w:val="kk" w:eastAsia="ru-RU"/>
              </w:rPr>
              <w:t>Жиілігі (%)</w:t>
            </w:r>
          </w:p>
        </w:tc>
        <w:tc>
          <w:tcPr>
            <w:tcW w:w="3096" w:type="dxa"/>
            <w:shd w:val="clear" w:color="auto" w:fill="auto"/>
          </w:tcPr>
          <w:p w14:paraId="1F606EF7" w14:textId="77777777" w:rsidR="00572F48" w:rsidRPr="00F37365" w:rsidRDefault="0090629E" w:rsidP="002442F2">
            <w:pPr>
              <w:autoSpaceDE w:val="0"/>
              <w:autoSpaceDN w:val="0"/>
              <w:adjustRightInd w:val="0"/>
              <w:spacing w:after="0" w:line="240" w:lineRule="auto"/>
              <w:jc w:val="both"/>
              <w:rPr>
                <w:rFonts w:ascii="Times New Roman" w:hAnsi="Times New Roman"/>
                <w:iCs/>
                <w:szCs w:val="28"/>
                <w:lang w:eastAsia="ru-RU"/>
              </w:rPr>
            </w:pPr>
            <w:r w:rsidRPr="00F37365">
              <w:rPr>
                <w:rFonts w:ascii="Times New Roman" w:hAnsi="Times New Roman"/>
                <w:iCs/>
                <w:szCs w:val="28"/>
                <w:lang w:val="kk" w:eastAsia="ru-RU"/>
              </w:rPr>
              <w:t>34,8</w:t>
            </w:r>
          </w:p>
        </w:tc>
        <w:tc>
          <w:tcPr>
            <w:tcW w:w="3096" w:type="dxa"/>
            <w:shd w:val="clear" w:color="auto" w:fill="auto"/>
          </w:tcPr>
          <w:p w14:paraId="518DB659" w14:textId="77777777" w:rsidR="00572F48" w:rsidRPr="00F37365" w:rsidRDefault="0090629E" w:rsidP="002442F2">
            <w:pPr>
              <w:autoSpaceDE w:val="0"/>
              <w:autoSpaceDN w:val="0"/>
              <w:adjustRightInd w:val="0"/>
              <w:spacing w:after="0" w:line="240" w:lineRule="auto"/>
              <w:jc w:val="both"/>
              <w:rPr>
                <w:rFonts w:ascii="Times New Roman" w:hAnsi="Times New Roman"/>
                <w:iCs/>
                <w:szCs w:val="28"/>
                <w:lang w:eastAsia="ru-RU"/>
              </w:rPr>
            </w:pPr>
            <w:r w:rsidRPr="00F37365">
              <w:rPr>
                <w:rFonts w:ascii="Times New Roman" w:hAnsi="Times New Roman"/>
                <w:iCs/>
                <w:szCs w:val="28"/>
                <w:lang w:val="kk" w:eastAsia="ru-RU"/>
              </w:rPr>
              <w:t>44,8</w:t>
            </w:r>
          </w:p>
        </w:tc>
      </w:tr>
      <w:tr w:rsidR="006474FF" w14:paraId="187A1DBC" w14:textId="77777777" w:rsidTr="002442F2">
        <w:tc>
          <w:tcPr>
            <w:tcW w:w="3095" w:type="dxa"/>
            <w:shd w:val="clear" w:color="auto" w:fill="auto"/>
          </w:tcPr>
          <w:p w14:paraId="480B2326" w14:textId="77777777" w:rsidR="00572F48" w:rsidRPr="00F37365" w:rsidRDefault="0090629E" w:rsidP="00AF5CB3">
            <w:pPr>
              <w:autoSpaceDE w:val="0"/>
              <w:autoSpaceDN w:val="0"/>
              <w:adjustRightInd w:val="0"/>
              <w:spacing w:after="0" w:line="240" w:lineRule="auto"/>
              <w:rPr>
                <w:rFonts w:ascii="Times New Roman" w:hAnsi="Times New Roman"/>
                <w:iCs/>
                <w:szCs w:val="28"/>
                <w:lang w:eastAsia="ru-RU"/>
              </w:rPr>
            </w:pPr>
            <w:r w:rsidRPr="00F37365">
              <w:rPr>
                <w:rFonts w:ascii="Times New Roman" w:hAnsi="Times New Roman"/>
                <w:iCs/>
                <w:szCs w:val="28"/>
                <w:lang w:val="kk" w:eastAsia="ru-RU"/>
              </w:rPr>
              <w:t>95% сенімді аралық</w:t>
            </w:r>
          </w:p>
        </w:tc>
        <w:tc>
          <w:tcPr>
            <w:tcW w:w="3096" w:type="dxa"/>
            <w:shd w:val="clear" w:color="auto" w:fill="auto"/>
          </w:tcPr>
          <w:p w14:paraId="6E503E5F" w14:textId="77777777" w:rsidR="00572F48" w:rsidRPr="00F37365" w:rsidRDefault="0090629E" w:rsidP="002442F2">
            <w:pPr>
              <w:autoSpaceDE w:val="0"/>
              <w:autoSpaceDN w:val="0"/>
              <w:adjustRightInd w:val="0"/>
              <w:spacing w:after="0" w:line="240" w:lineRule="auto"/>
              <w:jc w:val="both"/>
              <w:rPr>
                <w:rFonts w:ascii="Times New Roman" w:hAnsi="Times New Roman"/>
                <w:iCs/>
                <w:szCs w:val="28"/>
                <w:lang w:eastAsia="ru-RU"/>
              </w:rPr>
            </w:pPr>
            <w:r w:rsidRPr="00F37365">
              <w:rPr>
                <w:rFonts w:ascii="Times New Roman" w:hAnsi="Times New Roman"/>
                <w:iCs/>
                <w:szCs w:val="28"/>
                <w:lang w:val="kk" w:eastAsia="ru-RU"/>
              </w:rPr>
              <w:t>30,2 – 39,6</w:t>
            </w:r>
          </w:p>
        </w:tc>
        <w:tc>
          <w:tcPr>
            <w:tcW w:w="3096" w:type="dxa"/>
            <w:shd w:val="clear" w:color="auto" w:fill="auto"/>
          </w:tcPr>
          <w:p w14:paraId="1775ACFD" w14:textId="77777777" w:rsidR="00572F48" w:rsidRPr="00F37365" w:rsidRDefault="0090629E" w:rsidP="002442F2">
            <w:pPr>
              <w:autoSpaceDE w:val="0"/>
              <w:autoSpaceDN w:val="0"/>
              <w:adjustRightInd w:val="0"/>
              <w:spacing w:after="0" w:line="240" w:lineRule="auto"/>
              <w:jc w:val="both"/>
              <w:rPr>
                <w:rFonts w:ascii="Times New Roman" w:hAnsi="Times New Roman"/>
                <w:iCs/>
                <w:szCs w:val="28"/>
                <w:lang w:eastAsia="ru-RU"/>
              </w:rPr>
            </w:pPr>
            <w:r w:rsidRPr="00F37365">
              <w:rPr>
                <w:rFonts w:ascii="Times New Roman" w:hAnsi="Times New Roman"/>
                <w:iCs/>
                <w:szCs w:val="28"/>
                <w:lang w:val="kk" w:eastAsia="ru-RU"/>
              </w:rPr>
              <w:t>39,9 – 49,8</w:t>
            </w:r>
          </w:p>
        </w:tc>
      </w:tr>
      <w:tr w:rsidR="006474FF" w14:paraId="628AA8EC" w14:textId="77777777" w:rsidTr="002442F2">
        <w:tc>
          <w:tcPr>
            <w:tcW w:w="3095" w:type="dxa"/>
            <w:shd w:val="clear" w:color="auto" w:fill="auto"/>
          </w:tcPr>
          <w:p w14:paraId="1FD37523" w14:textId="77777777" w:rsidR="00572F48" w:rsidRPr="00F37365" w:rsidRDefault="0090629E" w:rsidP="00AF5CB3">
            <w:pPr>
              <w:autoSpaceDE w:val="0"/>
              <w:autoSpaceDN w:val="0"/>
              <w:adjustRightInd w:val="0"/>
              <w:spacing w:after="0" w:line="240" w:lineRule="auto"/>
              <w:rPr>
                <w:rFonts w:ascii="Times New Roman" w:hAnsi="Times New Roman"/>
                <w:iCs/>
                <w:szCs w:val="28"/>
                <w:lang w:eastAsia="ru-RU"/>
              </w:rPr>
            </w:pPr>
            <w:r w:rsidRPr="00F37365">
              <w:rPr>
                <w:rFonts w:ascii="Times New Roman" w:hAnsi="Times New Roman"/>
                <w:iCs/>
                <w:szCs w:val="28"/>
                <w:lang w:val="kk" w:eastAsia="ru-RU"/>
              </w:rPr>
              <w:t>р мәні</w:t>
            </w:r>
          </w:p>
        </w:tc>
        <w:tc>
          <w:tcPr>
            <w:tcW w:w="3096" w:type="dxa"/>
            <w:shd w:val="clear" w:color="auto" w:fill="auto"/>
          </w:tcPr>
          <w:p w14:paraId="0E419044" w14:textId="77777777" w:rsidR="00572F48" w:rsidRPr="00F37365" w:rsidRDefault="00572F48" w:rsidP="002442F2">
            <w:pPr>
              <w:autoSpaceDE w:val="0"/>
              <w:autoSpaceDN w:val="0"/>
              <w:adjustRightInd w:val="0"/>
              <w:spacing w:after="0" w:line="240" w:lineRule="auto"/>
              <w:jc w:val="both"/>
              <w:rPr>
                <w:rFonts w:ascii="Times New Roman" w:hAnsi="Times New Roman"/>
                <w:iCs/>
                <w:szCs w:val="28"/>
                <w:lang w:eastAsia="ru-RU"/>
              </w:rPr>
            </w:pPr>
          </w:p>
        </w:tc>
        <w:tc>
          <w:tcPr>
            <w:tcW w:w="3096" w:type="dxa"/>
            <w:shd w:val="clear" w:color="auto" w:fill="auto"/>
          </w:tcPr>
          <w:p w14:paraId="04483E4C" w14:textId="77777777" w:rsidR="00572F48" w:rsidRPr="00F37365" w:rsidRDefault="0090629E" w:rsidP="002442F2">
            <w:pPr>
              <w:autoSpaceDE w:val="0"/>
              <w:autoSpaceDN w:val="0"/>
              <w:adjustRightInd w:val="0"/>
              <w:spacing w:after="0" w:line="240" w:lineRule="auto"/>
              <w:jc w:val="both"/>
              <w:rPr>
                <w:rFonts w:ascii="Times New Roman" w:hAnsi="Times New Roman"/>
                <w:iCs/>
                <w:szCs w:val="28"/>
                <w:lang w:eastAsia="ru-RU"/>
              </w:rPr>
            </w:pPr>
            <w:r w:rsidRPr="00F37365">
              <w:rPr>
                <w:rFonts w:ascii="Times New Roman" w:hAnsi="Times New Roman"/>
                <w:iCs/>
                <w:szCs w:val="28"/>
                <w:lang w:val="kk" w:eastAsia="ru-RU"/>
              </w:rPr>
              <w:t>0,0036</w:t>
            </w:r>
          </w:p>
        </w:tc>
      </w:tr>
      <w:tr w:rsidR="006474FF" w14:paraId="2DBA33D5" w14:textId="77777777" w:rsidTr="002442F2">
        <w:tc>
          <w:tcPr>
            <w:tcW w:w="3095" w:type="dxa"/>
            <w:shd w:val="clear" w:color="auto" w:fill="auto"/>
          </w:tcPr>
          <w:p w14:paraId="7C7F523A" w14:textId="77777777" w:rsidR="00572F48" w:rsidRPr="00F37365" w:rsidRDefault="0090629E" w:rsidP="00AF5CB3">
            <w:pPr>
              <w:autoSpaceDE w:val="0"/>
              <w:autoSpaceDN w:val="0"/>
              <w:adjustRightInd w:val="0"/>
              <w:spacing w:after="0" w:line="240" w:lineRule="auto"/>
              <w:rPr>
                <w:rFonts w:ascii="Times New Roman" w:hAnsi="Times New Roman"/>
                <w:iCs/>
                <w:szCs w:val="28"/>
                <w:lang w:eastAsia="ru-RU"/>
              </w:rPr>
            </w:pPr>
            <w:r w:rsidRPr="00F37365">
              <w:rPr>
                <w:rFonts w:ascii="Times New Roman" w:hAnsi="Times New Roman"/>
                <w:iCs/>
                <w:szCs w:val="28"/>
                <w:lang w:val="kk" w:eastAsia="ru-RU"/>
              </w:rPr>
              <w:t>Емге жауап ұзақтығы</w:t>
            </w:r>
          </w:p>
        </w:tc>
        <w:tc>
          <w:tcPr>
            <w:tcW w:w="3096" w:type="dxa"/>
            <w:shd w:val="clear" w:color="auto" w:fill="auto"/>
          </w:tcPr>
          <w:p w14:paraId="3B827BDF" w14:textId="77777777" w:rsidR="00572F48" w:rsidRPr="00F37365" w:rsidRDefault="00572F48" w:rsidP="002442F2">
            <w:pPr>
              <w:autoSpaceDE w:val="0"/>
              <w:autoSpaceDN w:val="0"/>
              <w:adjustRightInd w:val="0"/>
              <w:spacing w:after="0" w:line="240" w:lineRule="auto"/>
              <w:jc w:val="both"/>
              <w:rPr>
                <w:rFonts w:ascii="Times New Roman" w:hAnsi="Times New Roman"/>
                <w:iCs/>
                <w:szCs w:val="28"/>
                <w:lang w:eastAsia="ru-RU"/>
              </w:rPr>
            </w:pPr>
          </w:p>
        </w:tc>
        <w:tc>
          <w:tcPr>
            <w:tcW w:w="3096" w:type="dxa"/>
            <w:shd w:val="clear" w:color="auto" w:fill="auto"/>
          </w:tcPr>
          <w:p w14:paraId="17D6FD25" w14:textId="77777777" w:rsidR="00572F48" w:rsidRPr="00F37365" w:rsidRDefault="00572F48" w:rsidP="002442F2">
            <w:pPr>
              <w:autoSpaceDE w:val="0"/>
              <w:autoSpaceDN w:val="0"/>
              <w:adjustRightInd w:val="0"/>
              <w:spacing w:after="0" w:line="240" w:lineRule="auto"/>
              <w:jc w:val="both"/>
              <w:rPr>
                <w:rFonts w:ascii="Times New Roman" w:hAnsi="Times New Roman"/>
                <w:iCs/>
                <w:szCs w:val="28"/>
                <w:lang w:eastAsia="ru-RU"/>
              </w:rPr>
            </w:pPr>
          </w:p>
        </w:tc>
      </w:tr>
      <w:tr w:rsidR="006474FF" w14:paraId="74243639" w14:textId="77777777" w:rsidTr="002442F2">
        <w:tc>
          <w:tcPr>
            <w:tcW w:w="3095" w:type="dxa"/>
            <w:shd w:val="clear" w:color="auto" w:fill="auto"/>
          </w:tcPr>
          <w:p w14:paraId="5B633F7B" w14:textId="77777777" w:rsidR="00572F48" w:rsidRPr="00F37365" w:rsidRDefault="0090629E" w:rsidP="00AF5CB3">
            <w:pPr>
              <w:autoSpaceDE w:val="0"/>
              <w:autoSpaceDN w:val="0"/>
              <w:adjustRightInd w:val="0"/>
              <w:spacing w:after="0" w:line="240" w:lineRule="auto"/>
              <w:rPr>
                <w:rFonts w:ascii="Times New Roman" w:hAnsi="Times New Roman"/>
                <w:iCs/>
                <w:szCs w:val="28"/>
                <w:lang w:eastAsia="ru-RU"/>
              </w:rPr>
            </w:pPr>
            <w:r w:rsidRPr="00F37365">
              <w:rPr>
                <w:rFonts w:ascii="Times New Roman" w:hAnsi="Times New Roman"/>
                <w:iCs/>
                <w:szCs w:val="28"/>
                <w:lang w:val="kk" w:eastAsia="ru-RU"/>
              </w:rPr>
              <w:t>Орташа уақыт (айлар)</w:t>
            </w:r>
          </w:p>
        </w:tc>
        <w:tc>
          <w:tcPr>
            <w:tcW w:w="3096" w:type="dxa"/>
            <w:shd w:val="clear" w:color="auto" w:fill="auto"/>
          </w:tcPr>
          <w:p w14:paraId="09872801" w14:textId="77777777" w:rsidR="00572F48" w:rsidRPr="00F37365" w:rsidRDefault="0090629E" w:rsidP="002442F2">
            <w:pPr>
              <w:autoSpaceDE w:val="0"/>
              <w:autoSpaceDN w:val="0"/>
              <w:adjustRightInd w:val="0"/>
              <w:spacing w:after="0" w:line="240" w:lineRule="auto"/>
              <w:jc w:val="both"/>
              <w:rPr>
                <w:rFonts w:ascii="Times New Roman" w:hAnsi="Times New Roman"/>
                <w:iCs/>
                <w:szCs w:val="28"/>
                <w:lang w:eastAsia="ru-RU"/>
              </w:rPr>
            </w:pPr>
            <w:r w:rsidRPr="00F37365">
              <w:rPr>
                <w:rFonts w:ascii="Times New Roman" w:hAnsi="Times New Roman"/>
                <w:iCs/>
                <w:szCs w:val="28"/>
                <w:lang w:val="kk" w:eastAsia="ru-RU"/>
              </w:rPr>
              <w:t>7,1</w:t>
            </w:r>
          </w:p>
        </w:tc>
        <w:tc>
          <w:tcPr>
            <w:tcW w:w="3096" w:type="dxa"/>
            <w:shd w:val="clear" w:color="auto" w:fill="auto"/>
          </w:tcPr>
          <w:p w14:paraId="21166B6F" w14:textId="77777777" w:rsidR="00572F48" w:rsidRPr="00F37365" w:rsidRDefault="0090629E" w:rsidP="002442F2">
            <w:pPr>
              <w:autoSpaceDE w:val="0"/>
              <w:autoSpaceDN w:val="0"/>
              <w:adjustRightInd w:val="0"/>
              <w:spacing w:after="0" w:line="240" w:lineRule="auto"/>
              <w:jc w:val="both"/>
              <w:rPr>
                <w:rFonts w:ascii="Times New Roman" w:hAnsi="Times New Roman"/>
                <w:iCs/>
                <w:szCs w:val="28"/>
                <w:lang w:eastAsia="ru-RU"/>
              </w:rPr>
            </w:pPr>
            <w:r w:rsidRPr="00F37365">
              <w:rPr>
                <w:rFonts w:ascii="Times New Roman" w:hAnsi="Times New Roman"/>
                <w:iCs/>
                <w:szCs w:val="28"/>
                <w:lang w:val="kk" w:eastAsia="ru-RU"/>
              </w:rPr>
              <w:t>10,4</w:t>
            </w:r>
          </w:p>
        </w:tc>
      </w:tr>
      <w:tr w:rsidR="006474FF" w14:paraId="27784AF7" w14:textId="77777777" w:rsidTr="002442F2">
        <w:tc>
          <w:tcPr>
            <w:tcW w:w="3095" w:type="dxa"/>
            <w:shd w:val="clear" w:color="auto" w:fill="auto"/>
          </w:tcPr>
          <w:p w14:paraId="2C410BB0" w14:textId="77777777" w:rsidR="00572F48" w:rsidRPr="00F37365" w:rsidRDefault="0090629E" w:rsidP="00AF5CB3">
            <w:pPr>
              <w:autoSpaceDE w:val="0"/>
              <w:autoSpaceDN w:val="0"/>
              <w:adjustRightInd w:val="0"/>
              <w:spacing w:after="0" w:line="240" w:lineRule="auto"/>
              <w:rPr>
                <w:rFonts w:ascii="Times New Roman" w:hAnsi="Times New Roman"/>
                <w:iCs/>
                <w:szCs w:val="28"/>
                <w:lang w:eastAsia="ru-RU"/>
              </w:rPr>
            </w:pPr>
            <w:r w:rsidRPr="00F37365">
              <w:rPr>
                <w:rFonts w:ascii="Times New Roman" w:hAnsi="Times New Roman"/>
                <w:iCs/>
                <w:szCs w:val="28"/>
                <w:lang w:val="kk" w:eastAsia="ru-RU"/>
              </w:rPr>
              <w:t>25-75 процентиль (айлар)</w:t>
            </w:r>
          </w:p>
        </w:tc>
        <w:tc>
          <w:tcPr>
            <w:tcW w:w="3096" w:type="dxa"/>
            <w:shd w:val="clear" w:color="auto" w:fill="auto"/>
          </w:tcPr>
          <w:p w14:paraId="566A36D4" w14:textId="77777777" w:rsidR="00572F48" w:rsidRPr="00F37365" w:rsidRDefault="0090629E" w:rsidP="002442F2">
            <w:pPr>
              <w:autoSpaceDE w:val="0"/>
              <w:autoSpaceDN w:val="0"/>
              <w:adjustRightInd w:val="0"/>
              <w:spacing w:after="0" w:line="240" w:lineRule="auto"/>
              <w:jc w:val="both"/>
              <w:rPr>
                <w:rFonts w:ascii="Times New Roman" w:hAnsi="Times New Roman"/>
                <w:iCs/>
                <w:szCs w:val="28"/>
                <w:lang w:eastAsia="ru-RU"/>
              </w:rPr>
            </w:pPr>
            <w:r w:rsidRPr="00F37365">
              <w:rPr>
                <w:rFonts w:ascii="Times New Roman" w:hAnsi="Times New Roman"/>
                <w:iCs/>
                <w:szCs w:val="28"/>
                <w:lang w:val="kk" w:eastAsia="ru-RU"/>
              </w:rPr>
              <w:t>4,7 – 11,8</w:t>
            </w:r>
          </w:p>
        </w:tc>
        <w:tc>
          <w:tcPr>
            <w:tcW w:w="3096" w:type="dxa"/>
            <w:shd w:val="clear" w:color="auto" w:fill="auto"/>
          </w:tcPr>
          <w:p w14:paraId="43C63F54" w14:textId="77777777" w:rsidR="00572F48" w:rsidRPr="00F37365" w:rsidRDefault="0090629E" w:rsidP="002442F2">
            <w:pPr>
              <w:autoSpaceDE w:val="0"/>
              <w:autoSpaceDN w:val="0"/>
              <w:adjustRightInd w:val="0"/>
              <w:spacing w:after="0" w:line="240" w:lineRule="auto"/>
              <w:jc w:val="both"/>
              <w:rPr>
                <w:rFonts w:ascii="Times New Roman" w:hAnsi="Times New Roman"/>
                <w:iCs/>
                <w:szCs w:val="28"/>
                <w:lang w:eastAsia="ru-RU"/>
              </w:rPr>
            </w:pPr>
            <w:r w:rsidRPr="00F37365">
              <w:rPr>
                <w:rFonts w:ascii="Times New Roman" w:hAnsi="Times New Roman"/>
                <w:iCs/>
                <w:szCs w:val="28"/>
                <w:lang w:val="kk" w:eastAsia="ru-RU"/>
              </w:rPr>
              <w:t>6,7 – 15,0</w:t>
            </w:r>
          </w:p>
        </w:tc>
      </w:tr>
    </w:tbl>
    <w:p w14:paraId="4CE0AA37" w14:textId="77777777" w:rsidR="008520E0" w:rsidRPr="00F37365" w:rsidRDefault="0090629E" w:rsidP="008520E0">
      <w:pPr>
        <w:autoSpaceDE w:val="0"/>
        <w:autoSpaceDN w:val="0"/>
        <w:adjustRightInd w:val="0"/>
        <w:spacing w:after="0" w:line="240" w:lineRule="auto"/>
        <w:jc w:val="both"/>
        <w:rPr>
          <w:rFonts w:ascii="Times New Roman" w:hAnsi="Times New Roman"/>
          <w:iCs/>
          <w:sz w:val="24"/>
          <w:szCs w:val="28"/>
          <w:lang w:eastAsia="ru-RU"/>
        </w:rPr>
      </w:pPr>
      <w:r w:rsidRPr="00F37365">
        <w:rPr>
          <w:rFonts w:ascii="Times New Roman" w:hAnsi="Times New Roman"/>
          <w:iCs/>
          <w:sz w:val="24"/>
          <w:szCs w:val="28"/>
          <w:vertAlign w:val="superscript"/>
          <w:lang w:val="kk" w:eastAsia="ru-RU"/>
        </w:rPr>
        <w:t xml:space="preserve">а </w:t>
      </w:r>
      <w:r w:rsidRPr="00F37365">
        <w:rPr>
          <w:rFonts w:ascii="Times New Roman" w:hAnsi="Times New Roman"/>
          <w:iCs/>
          <w:sz w:val="24"/>
          <w:szCs w:val="28"/>
          <w:lang w:val="kk" w:eastAsia="ru-RU"/>
        </w:rPr>
        <w:t>5 мг/кг әр 2 апта сайын.</w:t>
      </w:r>
    </w:p>
    <w:p w14:paraId="61EEDA91" w14:textId="77777777" w:rsidR="00A90CED" w:rsidRPr="00F37365" w:rsidRDefault="0090629E" w:rsidP="008520E0">
      <w:pPr>
        <w:autoSpaceDE w:val="0"/>
        <w:autoSpaceDN w:val="0"/>
        <w:adjustRightInd w:val="0"/>
        <w:spacing w:after="0" w:line="240" w:lineRule="auto"/>
        <w:jc w:val="both"/>
        <w:rPr>
          <w:rFonts w:ascii="Times New Roman" w:hAnsi="Times New Roman"/>
          <w:iCs/>
          <w:sz w:val="24"/>
          <w:szCs w:val="28"/>
          <w:lang w:eastAsia="ru-RU"/>
        </w:rPr>
      </w:pPr>
      <w:r w:rsidRPr="00F37365">
        <w:rPr>
          <w:rFonts w:ascii="Times New Roman" w:hAnsi="Times New Roman"/>
          <w:iCs/>
          <w:sz w:val="24"/>
          <w:szCs w:val="28"/>
          <w:vertAlign w:val="superscript"/>
          <w:lang w:val="kk" w:eastAsia="ru-RU"/>
        </w:rPr>
        <w:t>b</w:t>
      </w:r>
      <w:r w:rsidRPr="00F37365">
        <w:rPr>
          <w:rFonts w:ascii="Times New Roman" w:hAnsi="Times New Roman"/>
          <w:iCs/>
          <w:sz w:val="24"/>
          <w:szCs w:val="28"/>
          <w:lang w:val="kk" w:eastAsia="ru-RU"/>
        </w:rPr>
        <w:t xml:space="preserve"> бақылау тобына жататын.</w:t>
      </w:r>
    </w:p>
    <w:p w14:paraId="2343DDAB" w14:textId="77777777" w:rsidR="008520E0" w:rsidRPr="00F37365" w:rsidRDefault="0090629E" w:rsidP="008520E0">
      <w:pPr>
        <w:autoSpaceDE w:val="0"/>
        <w:autoSpaceDN w:val="0"/>
        <w:adjustRightInd w:val="0"/>
        <w:spacing w:after="0" w:line="240" w:lineRule="auto"/>
        <w:jc w:val="both"/>
        <w:rPr>
          <w:rFonts w:ascii="Times New Roman" w:hAnsi="Times New Roman"/>
          <w:i/>
          <w:iCs/>
          <w:sz w:val="24"/>
          <w:szCs w:val="28"/>
          <w:lang w:eastAsia="ru-RU"/>
        </w:rPr>
      </w:pPr>
      <w:r w:rsidRPr="00F37365">
        <w:rPr>
          <w:rFonts w:ascii="Times New Roman" w:hAnsi="Times New Roman"/>
          <w:i/>
          <w:iCs/>
          <w:sz w:val="24"/>
          <w:szCs w:val="28"/>
          <w:lang w:val="kk" w:eastAsia="ru-RU"/>
        </w:rPr>
        <w:t>Цетуксимабпен біріктірілген емде:</w:t>
      </w:r>
    </w:p>
    <w:p w14:paraId="7D9BBFA9" w14:textId="77777777" w:rsidR="008520E0" w:rsidRPr="00F37365" w:rsidRDefault="0090629E" w:rsidP="008520E0">
      <w:pPr>
        <w:autoSpaceDE w:val="0"/>
        <w:autoSpaceDN w:val="0"/>
        <w:adjustRightInd w:val="0"/>
        <w:spacing w:after="0" w:line="240" w:lineRule="auto"/>
        <w:jc w:val="both"/>
        <w:rPr>
          <w:rFonts w:ascii="Times New Roman" w:hAnsi="Times New Roman"/>
          <w:iCs/>
          <w:sz w:val="24"/>
          <w:szCs w:val="28"/>
          <w:lang w:eastAsia="ru-RU"/>
        </w:rPr>
      </w:pPr>
      <w:r w:rsidRPr="00F37365">
        <w:rPr>
          <w:rFonts w:ascii="Times New Roman" w:hAnsi="Times New Roman"/>
          <w:iCs/>
          <w:sz w:val="24"/>
          <w:szCs w:val="28"/>
          <w:lang w:val="kk" w:eastAsia="ru-RU"/>
        </w:rPr>
        <w:t>EMR 62202-013: метастаздық зақымдану емін бұрын алмаған метастаздық колоректальді обыры бар пациенттердің қатысуымен осы рандомизацияланған зерттеуде цетуксимаб пен иринотеканның біріктірілімі флюороурацил/фолиний қышқылы инфузиясымен (599 пациент) сол химиялық емге (599 пациент) салыстырылды. KRAS статусына бағаланатын пациенттер популяциясынан жабайы типті KRAS мутациялы ісіктері бар пациенттердің үлесі 64% - ды құрады. Осы зерттеуде алынған тиімділік туралы деректер төмендегі кестеде жинақталған:</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53"/>
        <w:gridCol w:w="1823"/>
        <w:gridCol w:w="1823"/>
        <w:gridCol w:w="1824"/>
        <w:gridCol w:w="1838"/>
      </w:tblGrid>
      <w:tr w:rsidR="006474FF" w14:paraId="7A974313" w14:textId="77777777" w:rsidTr="002442F2">
        <w:tc>
          <w:tcPr>
            <w:tcW w:w="1857" w:type="dxa"/>
            <w:shd w:val="clear" w:color="auto" w:fill="auto"/>
          </w:tcPr>
          <w:p w14:paraId="5B14AEBA" w14:textId="77777777" w:rsidR="008520E0" w:rsidRPr="00F37365" w:rsidRDefault="008520E0" w:rsidP="002442F2">
            <w:pPr>
              <w:autoSpaceDE w:val="0"/>
              <w:autoSpaceDN w:val="0"/>
              <w:adjustRightInd w:val="0"/>
              <w:spacing w:after="0" w:line="240" w:lineRule="auto"/>
              <w:jc w:val="both"/>
              <w:rPr>
                <w:rFonts w:ascii="Times New Roman" w:hAnsi="Times New Roman"/>
                <w:b/>
                <w:bCs/>
                <w:iCs/>
                <w:szCs w:val="28"/>
                <w:lang w:eastAsia="ru-RU"/>
              </w:rPr>
            </w:pPr>
          </w:p>
        </w:tc>
        <w:tc>
          <w:tcPr>
            <w:tcW w:w="3714" w:type="dxa"/>
            <w:gridSpan w:val="2"/>
            <w:shd w:val="clear" w:color="auto" w:fill="auto"/>
          </w:tcPr>
          <w:p w14:paraId="43800AFC" w14:textId="77777777" w:rsidR="008520E0" w:rsidRPr="00F37365" w:rsidRDefault="0090629E" w:rsidP="002442F2">
            <w:pPr>
              <w:autoSpaceDE w:val="0"/>
              <w:autoSpaceDN w:val="0"/>
              <w:adjustRightInd w:val="0"/>
              <w:spacing w:after="0" w:line="240" w:lineRule="auto"/>
              <w:jc w:val="both"/>
              <w:rPr>
                <w:rFonts w:ascii="Times New Roman" w:hAnsi="Times New Roman"/>
                <w:b/>
                <w:bCs/>
                <w:iCs/>
                <w:szCs w:val="28"/>
                <w:lang w:eastAsia="ru-RU"/>
              </w:rPr>
            </w:pPr>
            <w:r w:rsidRPr="00F37365">
              <w:rPr>
                <w:rFonts w:ascii="Times New Roman" w:hAnsi="Times New Roman"/>
                <w:b/>
                <w:bCs/>
                <w:iCs/>
                <w:szCs w:val="28"/>
                <w:lang w:val="kk" w:eastAsia="ru-RU"/>
              </w:rPr>
              <w:t>Тұрғындардың жалпы саны</w:t>
            </w:r>
          </w:p>
        </w:tc>
        <w:tc>
          <w:tcPr>
            <w:tcW w:w="3716" w:type="dxa"/>
            <w:gridSpan w:val="2"/>
            <w:shd w:val="clear" w:color="auto" w:fill="auto"/>
          </w:tcPr>
          <w:p w14:paraId="2232313A" w14:textId="77777777" w:rsidR="008520E0" w:rsidRPr="00F37365" w:rsidRDefault="0090629E" w:rsidP="002442F2">
            <w:pPr>
              <w:autoSpaceDE w:val="0"/>
              <w:autoSpaceDN w:val="0"/>
              <w:adjustRightInd w:val="0"/>
              <w:spacing w:after="0" w:line="240" w:lineRule="auto"/>
              <w:jc w:val="both"/>
              <w:rPr>
                <w:rFonts w:ascii="Times New Roman" w:hAnsi="Times New Roman"/>
                <w:b/>
                <w:bCs/>
                <w:iCs/>
                <w:szCs w:val="28"/>
                <w:lang w:eastAsia="ru-RU"/>
              </w:rPr>
            </w:pPr>
            <w:r w:rsidRPr="00F37365">
              <w:rPr>
                <w:rFonts w:ascii="Times New Roman" w:hAnsi="Times New Roman"/>
                <w:b/>
                <w:bCs/>
                <w:iCs/>
                <w:szCs w:val="28"/>
                <w:lang w:val="kk" w:eastAsia="ru-RU"/>
              </w:rPr>
              <w:t>Жабайы типті KRAS популяциясы</w:t>
            </w:r>
          </w:p>
        </w:tc>
      </w:tr>
      <w:tr w:rsidR="006474FF" w14:paraId="1736ACAE" w14:textId="77777777" w:rsidTr="002442F2">
        <w:tc>
          <w:tcPr>
            <w:tcW w:w="1857" w:type="dxa"/>
            <w:shd w:val="clear" w:color="auto" w:fill="auto"/>
          </w:tcPr>
          <w:p w14:paraId="17F53B46" w14:textId="77777777" w:rsidR="008520E0" w:rsidRPr="00F37365" w:rsidRDefault="008520E0" w:rsidP="002442F2">
            <w:pPr>
              <w:autoSpaceDE w:val="0"/>
              <w:autoSpaceDN w:val="0"/>
              <w:adjustRightInd w:val="0"/>
              <w:spacing w:after="0" w:line="240" w:lineRule="auto"/>
              <w:jc w:val="both"/>
              <w:rPr>
                <w:rFonts w:ascii="Times New Roman" w:hAnsi="Times New Roman"/>
                <w:b/>
                <w:bCs/>
                <w:iCs/>
                <w:szCs w:val="28"/>
                <w:lang w:eastAsia="ru-RU"/>
              </w:rPr>
            </w:pPr>
          </w:p>
        </w:tc>
        <w:tc>
          <w:tcPr>
            <w:tcW w:w="1857" w:type="dxa"/>
            <w:shd w:val="clear" w:color="auto" w:fill="auto"/>
          </w:tcPr>
          <w:p w14:paraId="35EF9A36" w14:textId="77777777" w:rsidR="008520E0" w:rsidRPr="00F37365" w:rsidRDefault="0090629E" w:rsidP="002442F2">
            <w:pPr>
              <w:autoSpaceDE w:val="0"/>
              <w:autoSpaceDN w:val="0"/>
              <w:adjustRightInd w:val="0"/>
              <w:spacing w:after="0" w:line="240" w:lineRule="auto"/>
              <w:jc w:val="both"/>
              <w:rPr>
                <w:rFonts w:ascii="Times New Roman" w:hAnsi="Times New Roman"/>
                <w:b/>
                <w:bCs/>
                <w:iCs/>
                <w:szCs w:val="28"/>
                <w:lang w:eastAsia="ru-RU"/>
              </w:rPr>
            </w:pPr>
            <w:r w:rsidRPr="00F37365">
              <w:rPr>
                <w:rFonts w:ascii="Times New Roman" w:hAnsi="Times New Roman"/>
                <w:b/>
                <w:bCs/>
                <w:iCs/>
                <w:szCs w:val="28"/>
                <w:lang w:val="kk" w:eastAsia="ru-RU"/>
              </w:rPr>
              <w:t>Цетуксимаб</w:t>
            </w:r>
          </w:p>
          <w:p w14:paraId="43FBE2C8" w14:textId="77777777" w:rsidR="008520E0" w:rsidRPr="00F37365" w:rsidRDefault="0090629E" w:rsidP="002442F2">
            <w:pPr>
              <w:autoSpaceDE w:val="0"/>
              <w:autoSpaceDN w:val="0"/>
              <w:adjustRightInd w:val="0"/>
              <w:spacing w:after="0" w:line="240" w:lineRule="auto"/>
              <w:jc w:val="both"/>
              <w:rPr>
                <w:rFonts w:ascii="Times New Roman" w:hAnsi="Times New Roman"/>
                <w:b/>
                <w:bCs/>
                <w:iCs/>
                <w:szCs w:val="28"/>
                <w:lang w:eastAsia="ru-RU"/>
              </w:rPr>
            </w:pPr>
            <w:r w:rsidRPr="00F37365">
              <w:rPr>
                <w:rFonts w:ascii="Times New Roman" w:hAnsi="Times New Roman"/>
                <w:b/>
                <w:bCs/>
                <w:iCs/>
                <w:szCs w:val="28"/>
                <w:lang w:val="kk" w:eastAsia="ru-RU"/>
              </w:rPr>
              <w:t>плюс ФОЛЬФИРИ</w:t>
            </w:r>
          </w:p>
          <w:p w14:paraId="3137F257" w14:textId="77777777" w:rsidR="008520E0" w:rsidRPr="00F37365" w:rsidRDefault="0090629E" w:rsidP="002442F2">
            <w:pPr>
              <w:autoSpaceDE w:val="0"/>
              <w:autoSpaceDN w:val="0"/>
              <w:adjustRightInd w:val="0"/>
              <w:spacing w:after="0" w:line="240" w:lineRule="auto"/>
              <w:jc w:val="both"/>
              <w:rPr>
                <w:rFonts w:ascii="Times New Roman" w:hAnsi="Times New Roman"/>
                <w:b/>
                <w:bCs/>
                <w:iCs/>
                <w:szCs w:val="28"/>
                <w:lang w:eastAsia="ru-RU"/>
              </w:rPr>
            </w:pPr>
            <w:r w:rsidRPr="00F37365">
              <w:rPr>
                <w:rFonts w:ascii="Times New Roman" w:hAnsi="Times New Roman"/>
                <w:b/>
                <w:bCs/>
                <w:iCs/>
                <w:szCs w:val="28"/>
                <w:lang w:val="kk" w:eastAsia="ru-RU"/>
              </w:rPr>
              <w:t>(n = 599)</w:t>
            </w:r>
          </w:p>
        </w:tc>
        <w:tc>
          <w:tcPr>
            <w:tcW w:w="1857" w:type="dxa"/>
            <w:shd w:val="clear" w:color="auto" w:fill="auto"/>
          </w:tcPr>
          <w:p w14:paraId="4A58CBB9" w14:textId="77777777" w:rsidR="008520E0" w:rsidRPr="00F37365" w:rsidRDefault="0090629E" w:rsidP="002442F2">
            <w:pPr>
              <w:autoSpaceDE w:val="0"/>
              <w:autoSpaceDN w:val="0"/>
              <w:adjustRightInd w:val="0"/>
              <w:spacing w:after="0" w:line="240" w:lineRule="auto"/>
              <w:jc w:val="both"/>
              <w:rPr>
                <w:rFonts w:ascii="Times New Roman" w:hAnsi="Times New Roman"/>
                <w:b/>
                <w:bCs/>
                <w:iCs/>
                <w:szCs w:val="28"/>
                <w:lang w:eastAsia="ru-RU"/>
              </w:rPr>
            </w:pPr>
            <w:r w:rsidRPr="00F37365">
              <w:rPr>
                <w:rFonts w:ascii="Times New Roman" w:hAnsi="Times New Roman"/>
                <w:b/>
                <w:bCs/>
                <w:iCs/>
                <w:szCs w:val="28"/>
                <w:lang w:val="kk" w:eastAsia="ru-RU"/>
              </w:rPr>
              <w:t>ФОЛЬФИРИ</w:t>
            </w:r>
          </w:p>
          <w:p w14:paraId="4B8C430F" w14:textId="77777777" w:rsidR="008520E0" w:rsidRPr="00F37365" w:rsidRDefault="0090629E" w:rsidP="002442F2">
            <w:pPr>
              <w:autoSpaceDE w:val="0"/>
              <w:autoSpaceDN w:val="0"/>
              <w:adjustRightInd w:val="0"/>
              <w:spacing w:after="0" w:line="240" w:lineRule="auto"/>
              <w:jc w:val="both"/>
              <w:rPr>
                <w:rFonts w:ascii="Times New Roman" w:hAnsi="Times New Roman"/>
                <w:b/>
                <w:bCs/>
                <w:iCs/>
                <w:szCs w:val="28"/>
                <w:lang w:eastAsia="ru-RU"/>
              </w:rPr>
            </w:pPr>
            <w:r w:rsidRPr="00F37365">
              <w:rPr>
                <w:rFonts w:ascii="Times New Roman" w:hAnsi="Times New Roman"/>
                <w:b/>
                <w:bCs/>
                <w:iCs/>
                <w:szCs w:val="28"/>
                <w:lang w:val="kk" w:eastAsia="ru-RU"/>
              </w:rPr>
              <w:t>(n=599)</w:t>
            </w:r>
          </w:p>
        </w:tc>
        <w:tc>
          <w:tcPr>
            <w:tcW w:w="1858" w:type="dxa"/>
            <w:shd w:val="clear" w:color="auto" w:fill="auto"/>
          </w:tcPr>
          <w:p w14:paraId="5EF581E5" w14:textId="77777777" w:rsidR="008520E0" w:rsidRPr="00F37365" w:rsidRDefault="0090629E" w:rsidP="002442F2">
            <w:pPr>
              <w:autoSpaceDE w:val="0"/>
              <w:autoSpaceDN w:val="0"/>
              <w:adjustRightInd w:val="0"/>
              <w:spacing w:after="0" w:line="240" w:lineRule="auto"/>
              <w:jc w:val="both"/>
              <w:rPr>
                <w:rFonts w:ascii="Times New Roman" w:hAnsi="Times New Roman"/>
                <w:b/>
                <w:bCs/>
                <w:iCs/>
                <w:szCs w:val="28"/>
                <w:lang w:eastAsia="ru-RU"/>
              </w:rPr>
            </w:pPr>
            <w:r w:rsidRPr="00F37365">
              <w:rPr>
                <w:rFonts w:ascii="Times New Roman" w:hAnsi="Times New Roman"/>
                <w:b/>
                <w:bCs/>
                <w:iCs/>
                <w:szCs w:val="28"/>
                <w:lang w:val="kk" w:eastAsia="ru-RU"/>
              </w:rPr>
              <w:t>Цетуксимаб</w:t>
            </w:r>
          </w:p>
          <w:p w14:paraId="0B851A2B" w14:textId="77777777" w:rsidR="008520E0" w:rsidRPr="00F37365" w:rsidRDefault="0090629E" w:rsidP="002442F2">
            <w:pPr>
              <w:autoSpaceDE w:val="0"/>
              <w:autoSpaceDN w:val="0"/>
              <w:adjustRightInd w:val="0"/>
              <w:spacing w:after="0" w:line="240" w:lineRule="auto"/>
              <w:jc w:val="both"/>
              <w:rPr>
                <w:rFonts w:ascii="Times New Roman" w:hAnsi="Times New Roman"/>
                <w:b/>
                <w:bCs/>
                <w:iCs/>
                <w:szCs w:val="28"/>
                <w:lang w:eastAsia="ru-RU"/>
              </w:rPr>
            </w:pPr>
            <w:r w:rsidRPr="00F37365">
              <w:rPr>
                <w:rFonts w:ascii="Times New Roman" w:hAnsi="Times New Roman"/>
                <w:b/>
                <w:bCs/>
                <w:iCs/>
                <w:szCs w:val="28"/>
                <w:lang w:val="kk" w:eastAsia="ru-RU"/>
              </w:rPr>
              <w:t>плюс ФОЛЬФИРИ</w:t>
            </w:r>
          </w:p>
          <w:p w14:paraId="0C498D49" w14:textId="77777777" w:rsidR="008520E0" w:rsidRPr="00F37365" w:rsidRDefault="0090629E" w:rsidP="002442F2">
            <w:pPr>
              <w:autoSpaceDE w:val="0"/>
              <w:autoSpaceDN w:val="0"/>
              <w:adjustRightInd w:val="0"/>
              <w:spacing w:after="0" w:line="240" w:lineRule="auto"/>
              <w:jc w:val="both"/>
              <w:rPr>
                <w:rFonts w:ascii="Times New Roman" w:hAnsi="Times New Roman"/>
                <w:b/>
                <w:bCs/>
                <w:iCs/>
                <w:szCs w:val="28"/>
                <w:lang w:eastAsia="ru-RU"/>
              </w:rPr>
            </w:pPr>
            <w:r w:rsidRPr="00F37365">
              <w:rPr>
                <w:rFonts w:ascii="Times New Roman" w:hAnsi="Times New Roman"/>
                <w:b/>
                <w:bCs/>
                <w:iCs/>
                <w:szCs w:val="28"/>
                <w:lang w:val="kk" w:eastAsia="ru-RU"/>
              </w:rPr>
              <w:t>(n=172)</w:t>
            </w:r>
          </w:p>
        </w:tc>
        <w:tc>
          <w:tcPr>
            <w:tcW w:w="1858" w:type="dxa"/>
            <w:shd w:val="clear" w:color="auto" w:fill="auto"/>
          </w:tcPr>
          <w:p w14:paraId="7CBDDCB1" w14:textId="77777777" w:rsidR="008520E0" w:rsidRPr="00F37365" w:rsidRDefault="0090629E" w:rsidP="002442F2">
            <w:pPr>
              <w:autoSpaceDE w:val="0"/>
              <w:autoSpaceDN w:val="0"/>
              <w:adjustRightInd w:val="0"/>
              <w:spacing w:after="0" w:line="240" w:lineRule="auto"/>
              <w:jc w:val="both"/>
              <w:rPr>
                <w:rFonts w:ascii="Times New Roman" w:hAnsi="Times New Roman"/>
                <w:b/>
                <w:bCs/>
                <w:iCs/>
                <w:sz w:val="24"/>
                <w:szCs w:val="28"/>
                <w:lang w:eastAsia="ru-RU"/>
              </w:rPr>
            </w:pPr>
            <w:r w:rsidRPr="00F37365">
              <w:rPr>
                <w:rFonts w:ascii="Times New Roman" w:hAnsi="Times New Roman"/>
                <w:b/>
                <w:bCs/>
                <w:iCs/>
                <w:sz w:val="24"/>
                <w:szCs w:val="28"/>
                <w:lang w:val="kk" w:eastAsia="ru-RU"/>
              </w:rPr>
              <w:t>ФОЛЬФИРИ</w:t>
            </w:r>
          </w:p>
          <w:p w14:paraId="1AC874D4" w14:textId="77777777" w:rsidR="008520E0" w:rsidRPr="00F37365" w:rsidRDefault="0090629E" w:rsidP="002442F2">
            <w:pPr>
              <w:autoSpaceDE w:val="0"/>
              <w:autoSpaceDN w:val="0"/>
              <w:adjustRightInd w:val="0"/>
              <w:spacing w:after="0" w:line="240" w:lineRule="auto"/>
              <w:jc w:val="both"/>
              <w:rPr>
                <w:rFonts w:ascii="Times New Roman" w:hAnsi="Times New Roman"/>
                <w:b/>
                <w:bCs/>
                <w:iCs/>
                <w:sz w:val="24"/>
                <w:szCs w:val="28"/>
                <w:lang w:eastAsia="ru-RU"/>
              </w:rPr>
            </w:pPr>
            <w:r w:rsidRPr="00F37365">
              <w:rPr>
                <w:rFonts w:ascii="Times New Roman" w:hAnsi="Times New Roman"/>
                <w:b/>
                <w:bCs/>
                <w:iCs/>
                <w:sz w:val="24"/>
                <w:szCs w:val="28"/>
                <w:lang w:val="kk" w:eastAsia="ru-RU"/>
              </w:rPr>
              <w:t>(n=176)</w:t>
            </w:r>
          </w:p>
        </w:tc>
      </w:tr>
      <w:tr w:rsidR="006474FF" w14:paraId="24A9CA30" w14:textId="77777777" w:rsidTr="002442F2">
        <w:tc>
          <w:tcPr>
            <w:tcW w:w="9287" w:type="dxa"/>
            <w:gridSpan w:val="5"/>
            <w:shd w:val="clear" w:color="auto" w:fill="auto"/>
          </w:tcPr>
          <w:p w14:paraId="278B4383" w14:textId="77777777" w:rsidR="008520E0" w:rsidRPr="00F37365" w:rsidRDefault="0090629E" w:rsidP="002442F2">
            <w:pPr>
              <w:autoSpaceDE w:val="0"/>
              <w:autoSpaceDN w:val="0"/>
              <w:adjustRightInd w:val="0"/>
              <w:spacing w:after="0" w:line="240" w:lineRule="auto"/>
              <w:jc w:val="both"/>
              <w:rPr>
                <w:rFonts w:ascii="Times New Roman" w:hAnsi="Times New Roman"/>
                <w:iCs/>
                <w:szCs w:val="28"/>
                <w:lang w:eastAsia="ru-RU"/>
              </w:rPr>
            </w:pPr>
            <w:r w:rsidRPr="00F37365">
              <w:rPr>
                <w:rFonts w:ascii="Times New Roman" w:hAnsi="Times New Roman"/>
                <w:iCs/>
                <w:szCs w:val="28"/>
                <w:lang w:val="kk" w:eastAsia="ru-RU"/>
              </w:rPr>
              <w:t>ОЖЖ</w:t>
            </w:r>
          </w:p>
        </w:tc>
      </w:tr>
      <w:tr w:rsidR="006474FF" w14:paraId="539D63FF" w14:textId="77777777" w:rsidTr="002442F2">
        <w:tc>
          <w:tcPr>
            <w:tcW w:w="1857" w:type="dxa"/>
            <w:shd w:val="clear" w:color="auto" w:fill="auto"/>
          </w:tcPr>
          <w:p w14:paraId="20BE65DC" w14:textId="77777777" w:rsidR="008520E0" w:rsidRPr="00F37365" w:rsidRDefault="0090629E" w:rsidP="002442F2">
            <w:pPr>
              <w:autoSpaceDE w:val="0"/>
              <w:autoSpaceDN w:val="0"/>
              <w:adjustRightInd w:val="0"/>
              <w:spacing w:after="0" w:line="240" w:lineRule="auto"/>
              <w:jc w:val="both"/>
              <w:rPr>
                <w:rFonts w:ascii="Times New Roman" w:hAnsi="Times New Roman"/>
                <w:iCs/>
                <w:szCs w:val="28"/>
                <w:lang w:eastAsia="ru-RU"/>
              </w:rPr>
            </w:pPr>
            <w:r w:rsidRPr="00F37365">
              <w:rPr>
                <w:rFonts w:ascii="Times New Roman" w:hAnsi="Times New Roman"/>
                <w:iCs/>
                <w:szCs w:val="28"/>
                <w:lang w:val="kk" w:eastAsia="ru-RU"/>
              </w:rPr>
              <w:t>% (95% СА)</w:t>
            </w:r>
          </w:p>
        </w:tc>
        <w:tc>
          <w:tcPr>
            <w:tcW w:w="1857" w:type="dxa"/>
            <w:shd w:val="clear" w:color="auto" w:fill="auto"/>
          </w:tcPr>
          <w:p w14:paraId="43567B45" w14:textId="77777777" w:rsidR="008520E0" w:rsidRPr="00F37365" w:rsidRDefault="0090629E" w:rsidP="002442F2">
            <w:pPr>
              <w:autoSpaceDE w:val="0"/>
              <w:autoSpaceDN w:val="0"/>
              <w:adjustRightInd w:val="0"/>
              <w:spacing w:after="0" w:line="240" w:lineRule="auto"/>
              <w:jc w:val="both"/>
              <w:rPr>
                <w:rFonts w:ascii="Times New Roman" w:hAnsi="Times New Roman"/>
                <w:iCs/>
                <w:szCs w:val="28"/>
                <w:lang w:eastAsia="ru-RU"/>
              </w:rPr>
            </w:pPr>
            <w:r w:rsidRPr="00F37365">
              <w:rPr>
                <w:rFonts w:ascii="Times New Roman" w:hAnsi="Times New Roman"/>
                <w:iCs/>
                <w:szCs w:val="28"/>
                <w:lang w:val="kk" w:eastAsia="ru-RU"/>
              </w:rPr>
              <w:t>46,9 (42,9, 51,0)</w:t>
            </w:r>
          </w:p>
        </w:tc>
        <w:tc>
          <w:tcPr>
            <w:tcW w:w="1857" w:type="dxa"/>
            <w:shd w:val="clear" w:color="auto" w:fill="auto"/>
          </w:tcPr>
          <w:p w14:paraId="67C3D171" w14:textId="77777777" w:rsidR="008520E0" w:rsidRPr="00F37365" w:rsidRDefault="0090629E" w:rsidP="002442F2">
            <w:pPr>
              <w:autoSpaceDE w:val="0"/>
              <w:autoSpaceDN w:val="0"/>
              <w:adjustRightInd w:val="0"/>
              <w:spacing w:after="0" w:line="240" w:lineRule="auto"/>
              <w:jc w:val="both"/>
              <w:rPr>
                <w:rFonts w:ascii="Times New Roman" w:hAnsi="Times New Roman"/>
                <w:iCs/>
                <w:szCs w:val="28"/>
                <w:lang w:eastAsia="ru-RU"/>
              </w:rPr>
            </w:pPr>
            <w:r w:rsidRPr="00F37365">
              <w:rPr>
                <w:rFonts w:ascii="Times New Roman" w:hAnsi="Times New Roman"/>
                <w:iCs/>
                <w:szCs w:val="28"/>
                <w:lang w:val="kk" w:eastAsia="ru-RU"/>
              </w:rPr>
              <w:t>38,7 (34,8, 42,8)</w:t>
            </w:r>
          </w:p>
        </w:tc>
        <w:tc>
          <w:tcPr>
            <w:tcW w:w="1858" w:type="dxa"/>
            <w:shd w:val="clear" w:color="auto" w:fill="auto"/>
          </w:tcPr>
          <w:p w14:paraId="5E46D1E9" w14:textId="77777777" w:rsidR="008520E0" w:rsidRPr="00F37365" w:rsidRDefault="0090629E" w:rsidP="002442F2">
            <w:pPr>
              <w:autoSpaceDE w:val="0"/>
              <w:autoSpaceDN w:val="0"/>
              <w:adjustRightInd w:val="0"/>
              <w:spacing w:after="0" w:line="240" w:lineRule="auto"/>
              <w:jc w:val="both"/>
              <w:rPr>
                <w:rFonts w:ascii="Times New Roman" w:hAnsi="Times New Roman"/>
                <w:iCs/>
                <w:szCs w:val="28"/>
                <w:lang w:eastAsia="ru-RU"/>
              </w:rPr>
            </w:pPr>
            <w:r w:rsidRPr="00F37365">
              <w:rPr>
                <w:rFonts w:ascii="Times New Roman" w:hAnsi="Times New Roman"/>
                <w:iCs/>
                <w:szCs w:val="28"/>
                <w:lang w:val="kk" w:eastAsia="ru-RU"/>
              </w:rPr>
              <w:t>59,3 (51,6, 66,7)</w:t>
            </w:r>
          </w:p>
        </w:tc>
        <w:tc>
          <w:tcPr>
            <w:tcW w:w="1858" w:type="dxa"/>
            <w:shd w:val="clear" w:color="auto" w:fill="auto"/>
          </w:tcPr>
          <w:p w14:paraId="5DEFCD21" w14:textId="77777777" w:rsidR="008520E0" w:rsidRPr="00F37365" w:rsidRDefault="0090629E" w:rsidP="002442F2">
            <w:pPr>
              <w:autoSpaceDE w:val="0"/>
              <w:autoSpaceDN w:val="0"/>
              <w:adjustRightInd w:val="0"/>
              <w:spacing w:after="0" w:line="240" w:lineRule="auto"/>
              <w:jc w:val="both"/>
              <w:rPr>
                <w:rFonts w:ascii="Times New Roman" w:hAnsi="Times New Roman"/>
                <w:iCs/>
                <w:sz w:val="24"/>
                <w:szCs w:val="28"/>
                <w:lang w:eastAsia="ru-RU"/>
              </w:rPr>
            </w:pPr>
            <w:r w:rsidRPr="00F37365">
              <w:rPr>
                <w:rFonts w:ascii="Times New Roman" w:hAnsi="Times New Roman"/>
                <w:iCs/>
                <w:sz w:val="24"/>
                <w:szCs w:val="28"/>
                <w:lang w:val="kk" w:eastAsia="ru-RU"/>
              </w:rPr>
              <w:t>43,2 (35,8, 50,9)</w:t>
            </w:r>
          </w:p>
        </w:tc>
      </w:tr>
      <w:tr w:rsidR="006474FF" w14:paraId="5448C547" w14:textId="77777777" w:rsidTr="002442F2">
        <w:tc>
          <w:tcPr>
            <w:tcW w:w="1857" w:type="dxa"/>
            <w:shd w:val="clear" w:color="auto" w:fill="auto"/>
          </w:tcPr>
          <w:p w14:paraId="581214E3" w14:textId="77777777" w:rsidR="008520E0" w:rsidRPr="00F37365" w:rsidRDefault="0090629E" w:rsidP="002442F2">
            <w:pPr>
              <w:autoSpaceDE w:val="0"/>
              <w:autoSpaceDN w:val="0"/>
              <w:adjustRightInd w:val="0"/>
              <w:spacing w:after="0" w:line="240" w:lineRule="auto"/>
              <w:jc w:val="both"/>
              <w:rPr>
                <w:rFonts w:ascii="Times New Roman" w:hAnsi="Times New Roman"/>
                <w:iCs/>
                <w:szCs w:val="28"/>
                <w:lang w:eastAsia="ru-RU"/>
              </w:rPr>
            </w:pPr>
            <w:r w:rsidRPr="00F37365">
              <w:rPr>
                <w:rFonts w:ascii="Times New Roman" w:hAnsi="Times New Roman"/>
                <w:iCs/>
                <w:szCs w:val="28"/>
                <w:lang w:val="kk" w:eastAsia="ru-RU"/>
              </w:rPr>
              <w:t>p-мәні -</w:t>
            </w:r>
          </w:p>
        </w:tc>
        <w:tc>
          <w:tcPr>
            <w:tcW w:w="3714" w:type="dxa"/>
            <w:gridSpan w:val="2"/>
            <w:shd w:val="clear" w:color="auto" w:fill="auto"/>
          </w:tcPr>
          <w:p w14:paraId="48B82DD8" w14:textId="77777777" w:rsidR="008520E0" w:rsidRPr="00F37365" w:rsidRDefault="0090629E" w:rsidP="002442F2">
            <w:pPr>
              <w:autoSpaceDE w:val="0"/>
              <w:autoSpaceDN w:val="0"/>
              <w:adjustRightInd w:val="0"/>
              <w:spacing w:after="0" w:line="240" w:lineRule="auto"/>
              <w:jc w:val="center"/>
              <w:rPr>
                <w:rFonts w:ascii="Times New Roman" w:hAnsi="Times New Roman"/>
                <w:iCs/>
                <w:szCs w:val="28"/>
                <w:lang w:eastAsia="ru-RU"/>
              </w:rPr>
            </w:pPr>
            <w:r w:rsidRPr="00F37365">
              <w:rPr>
                <w:rFonts w:ascii="Times New Roman" w:hAnsi="Times New Roman"/>
                <w:iCs/>
                <w:szCs w:val="28"/>
                <w:lang w:val="kk" w:eastAsia="ru-RU"/>
              </w:rPr>
              <w:t>0,0038</w:t>
            </w:r>
          </w:p>
        </w:tc>
        <w:tc>
          <w:tcPr>
            <w:tcW w:w="3716" w:type="dxa"/>
            <w:gridSpan w:val="2"/>
            <w:shd w:val="clear" w:color="auto" w:fill="auto"/>
          </w:tcPr>
          <w:p w14:paraId="5CC38817" w14:textId="77777777" w:rsidR="008520E0" w:rsidRPr="00F37365" w:rsidRDefault="0090629E" w:rsidP="002442F2">
            <w:pPr>
              <w:autoSpaceDE w:val="0"/>
              <w:autoSpaceDN w:val="0"/>
              <w:adjustRightInd w:val="0"/>
              <w:spacing w:after="0" w:line="240" w:lineRule="auto"/>
              <w:jc w:val="center"/>
              <w:rPr>
                <w:rFonts w:ascii="Times New Roman" w:hAnsi="Times New Roman"/>
                <w:iCs/>
                <w:szCs w:val="28"/>
                <w:lang w:eastAsia="ru-RU"/>
              </w:rPr>
            </w:pPr>
            <w:r w:rsidRPr="00F37365">
              <w:rPr>
                <w:rFonts w:ascii="Times New Roman" w:hAnsi="Times New Roman"/>
                <w:iCs/>
                <w:szCs w:val="28"/>
                <w:lang w:val="kk" w:eastAsia="ru-RU"/>
              </w:rPr>
              <w:t>0,0025</w:t>
            </w:r>
          </w:p>
        </w:tc>
      </w:tr>
      <w:tr w:rsidR="006474FF" w14:paraId="51F74134" w14:textId="77777777" w:rsidTr="002442F2">
        <w:tc>
          <w:tcPr>
            <w:tcW w:w="9287" w:type="dxa"/>
            <w:gridSpan w:val="5"/>
            <w:shd w:val="clear" w:color="auto" w:fill="auto"/>
          </w:tcPr>
          <w:p w14:paraId="06C5165A" w14:textId="77777777" w:rsidR="008520E0" w:rsidRPr="00F37365" w:rsidRDefault="0090629E" w:rsidP="002442F2">
            <w:pPr>
              <w:autoSpaceDE w:val="0"/>
              <w:autoSpaceDN w:val="0"/>
              <w:adjustRightInd w:val="0"/>
              <w:spacing w:after="0" w:line="240" w:lineRule="auto"/>
              <w:jc w:val="both"/>
              <w:rPr>
                <w:rFonts w:ascii="Times New Roman" w:hAnsi="Times New Roman"/>
                <w:iCs/>
                <w:szCs w:val="28"/>
                <w:lang w:eastAsia="ru-RU"/>
              </w:rPr>
            </w:pPr>
            <w:r w:rsidRPr="00F37365">
              <w:rPr>
                <w:rFonts w:ascii="Times New Roman" w:hAnsi="Times New Roman"/>
                <w:iCs/>
                <w:szCs w:val="28"/>
                <w:lang w:val="kk" w:eastAsia="ru-RU"/>
              </w:rPr>
              <w:t>ҮӨУ</w:t>
            </w:r>
          </w:p>
        </w:tc>
      </w:tr>
      <w:tr w:rsidR="006474FF" w14:paraId="0DCA6459" w14:textId="77777777" w:rsidTr="002442F2">
        <w:tc>
          <w:tcPr>
            <w:tcW w:w="1857" w:type="dxa"/>
            <w:shd w:val="clear" w:color="auto" w:fill="auto"/>
          </w:tcPr>
          <w:p w14:paraId="158D3ECF" w14:textId="77777777" w:rsidR="008520E0" w:rsidRPr="00F37365" w:rsidRDefault="0090629E" w:rsidP="002442F2">
            <w:pPr>
              <w:autoSpaceDE w:val="0"/>
              <w:autoSpaceDN w:val="0"/>
              <w:adjustRightInd w:val="0"/>
              <w:spacing w:after="0" w:line="240" w:lineRule="auto"/>
              <w:jc w:val="both"/>
              <w:rPr>
                <w:rFonts w:ascii="Times New Roman" w:hAnsi="Times New Roman"/>
                <w:iCs/>
                <w:szCs w:val="28"/>
                <w:lang w:eastAsia="ru-RU"/>
              </w:rPr>
            </w:pPr>
            <w:r w:rsidRPr="00F37365">
              <w:rPr>
                <w:rFonts w:ascii="Times New Roman" w:hAnsi="Times New Roman"/>
                <w:iCs/>
                <w:szCs w:val="28"/>
                <w:lang w:val="kk" w:eastAsia="ru-RU"/>
              </w:rPr>
              <w:t>Қауіп деңгейі (95% СА)</w:t>
            </w:r>
          </w:p>
        </w:tc>
        <w:tc>
          <w:tcPr>
            <w:tcW w:w="3714" w:type="dxa"/>
            <w:gridSpan w:val="2"/>
            <w:shd w:val="clear" w:color="auto" w:fill="auto"/>
          </w:tcPr>
          <w:p w14:paraId="66AF59A6" w14:textId="77777777" w:rsidR="008520E0" w:rsidRPr="00F37365" w:rsidRDefault="0090629E" w:rsidP="002442F2">
            <w:pPr>
              <w:autoSpaceDE w:val="0"/>
              <w:autoSpaceDN w:val="0"/>
              <w:adjustRightInd w:val="0"/>
              <w:spacing w:after="0" w:line="240" w:lineRule="auto"/>
              <w:jc w:val="center"/>
              <w:rPr>
                <w:rFonts w:ascii="Times New Roman" w:hAnsi="Times New Roman"/>
                <w:iCs/>
                <w:szCs w:val="28"/>
                <w:lang w:eastAsia="ru-RU"/>
              </w:rPr>
            </w:pPr>
            <w:r w:rsidRPr="00F37365">
              <w:rPr>
                <w:rFonts w:ascii="Times New Roman" w:hAnsi="Times New Roman"/>
                <w:iCs/>
                <w:szCs w:val="28"/>
                <w:lang w:val="kk" w:eastAsia="ru-RU"/>
              </w:rPr>
              <w:t>0,85 (0,726, 0,998)</w:t>
            </w:r>
          </w:p>
        </w:tc>
        <w:tc>
          <w:tcPr>
            <w:tcW w:w="3716" w:type="dxa"/>
            <w:gridSpan w:val="2"/>
            <w:shd w:val="clear" w:color="auto" w:fill="auto"/>
          </w:tcPr>
          <w:p w14:paraId="700F15F6" w14:textId="77777777" w:rsidR="008520E0" w:rsidRPr="00F37365" w:rsidRDefault="0090629E" w:rsidP="002442F2">
            <w:pPr>
              <w:autoSpaceDE w:val="0"/>
              <w:autoSpaceDN w:val="0"/>
              <w:adjustRightInd w:val="0"/>
              <w:spacing w:after="0" w:line="240" w:lineRule="auto"/>
              <w:jc w:val="center"/>
              <w:rPr>
                <w:rFonts w:ascii="Times New Roman" w:hAnsi="Times New Roman"/>
                <w:iCs/>
                <w:szCs w:val="28"/>
                <w:lang w:eastAsia="ru-RU"/>
              </w:rPr>
            </w:pPr>
            <w:r w:rsidRPr="00F37365">
              <w:rPr>
                <w:rFonts w:ascii="Times New Roman" w:hAnsi="Times New Roman"/>
                <w:iCs/>
                <w:szCs w:val="28"/>
                <w:lang w:val="kk" w:eastAsia="ru-RU"/>
              </w:rPr>
              <w:t>0,68 (0,501, 0,934)</w:t>
            </w:r>
          </w:p>
        </w:tc>
      </w:tr>
      <w:tr w:rsidR="006474FF" w14:paraId="1A383EF3" w14:textId="77777777" w:rsidTr="002442F2">
        <w:tc>
          <w:tcPr>
            <w:tcW w:w="1857" w:type="dxa"/>
            <w:shd w:val="clear" w:color="auto" w:fill="auto"/>
          </w:tcPr>
          <w:p w14:paraId="2878660D" w14:textId="77777777" w:rsidR="008520E0" w:rsidRPr="00F37365" w:rsidRDefault="0090629E" w:rsidP="002442F2">
            <w:pPr>
              <w:autoSpaceDE w:val="0"/>
              <w:autoSpaceDN w:val="0"/>
              <w:adjustRightInd w:val="0"/>
              <w:spacing w:after="0" w:line="240" w:lineRule="auto"/>
              <w:jc w:val="both"/>
              <w:rPr>
                <w:rFonts w:ascii="Times New Roman" w:hAnsi="Times New Roman"/>
                <w:iCs/>
                <w:szCs w:val="28"/>
                <w:lang w:eastAsia="ru-RU"/>
              </w:rPr>
            </w:pPr>
            <w:r w:rsidRPr="00F37365">
              <w:rPr>
                <w:rFonts w:ascii="Times New Roman" w:hAnsi="Times New Roman"/>
                <w:iCs/>
                <w:szCs w:val="28"/>
                <w:lang w:val="kk" w:eastAsia="ru-RU"/>
              </w:rPr>
              <w:t>p-мәні</w:t>
            </w:r>
          </w:p>
        </w:tc>
        <w:tc>
          <w:tcPr>
            <w:tcW w:w="3714" w:type="dxa"/>
            <w:gridSpan w:val="2"/>
            <w:shd w:val="clear" w:color="auto" w:fill="auto"/>
          </w:tcPr>
          <w:p w14:paraId="2DEFD1A6" w14:textId="77777777" w:rsidR="008520E0" w:rsidRPr="00F37365" w:rsidRDefault="0090629E" w:rsidP="002442F2">
            <w:pPr>
              <w:autoSpaceDE w:val="0"/>
              <w:autoSpaceDN w:val="0"/>
              <w:adjustRightInd w:val="0"/>
              <w:spacing w:after="0" w:line="240" w:lineRule="auto"/>
              <w:jc w:val="center"/>
              <w:rPr>
                <w:rFonts w:ascii="Times New Roman" w:hAnsi="Times New Roman"/>
                <w:iCs/>
                <w:szCs w:val="28"/>
                <w:lang w:eastAsia="ru-RU"/>
              </w:rPr>
            </w:pPr>
            <w:r w:rsidRPr="00F37365">
              <w:rPr>
                <w:rFonts w:ascii="Times New Roman" w:hAnsi="Times New Roman"/>
                <w:iCs/>
                <w:szCs w:val="28"/>
                <w:lang w:val="kk" w:eastAsia="ru-RU"/>
              </w:rPr>
              <w:t>0,0479</w:t>
            </w:r>
          </w:p>
        </w:tc>
        <w:tc>
          <w:tcPr>
            <w:tcW w:w="3716" w:type="dxa"/>
            <w:gridSpan w:val="2"/>
            <w:shd w:val="clear" w:color="auto" w:fill="auto"/>
          </w:tcPr>
          <w:p w14:paraId="644A875F" w14:textId="77777777" w:rsidR="008520E0" w:rsidRPr="00F37365" w:rsidRDefault="0090629E" w:rsidP="002442F2">
            <w:pPr>
              <w:autoSpaceDE w:val="0"/>
              <w:autoSpaceDN w:val="0"/>
              <w:adjustRightInd w:val="0"/>
              <w:spacing w:after="0" w:line="240" w:lineRule="auto"/>
              <w:jc w:val="center"/>
              <w:rPr>
                <w:rFonts w:ascii="Times New Roman" w:hAnsi="Times New Roman"/>
                <w:iCs/>
                <w:szCs w:val="28"/>
                <w:lang w:eastAsia="ru-RU"/>
              </w:rPr>
            </w:pPr>
            <w:r w:rsidRPr="00F37365">
              <w:rPr>
                <w:rFonts w:ascii="Times New Roman" w:hAnsi="Times New Roman"/>
                <w:iCs/>
                <w:szCs w:val="28"/>
                <w:lang w:val="kk" w:eastAsia="ru-RU"/>
              </w:rPr>
              <w:t>0,0167</w:t>
            </w:r>
          </w:p>
        </w:tc>
      </w:tr>
    </w:tbl>
    <w:p w14:paraId="7AD3B848" w14:textId="77777777" w:rsidR="00C10910" w:rsidRPr="00F37365" w:rsidRDefault="0090629E" w:rsidP="00C10910">
      <w:pPr>
        <w:autoSpaceDE w:val="0"/>
        <w:autoSpaceDN w:val="0"/>
        <w:adjustRightInd w:val="0"/>
        <w:spacing w:after="0" w:line="240" w:lineRule="auto"/>
        <w:jc w:val="both"/>
        <w:rPr>
          <w:rFonts w:ascii="Times New Roman" w:hAnsi="Times New Roman"/>
          <w:iCs/>
          <w:szCs w:val="24"/>
          <w:lang w:eastAsia="ru-RU"/>
        </w:rPr>
      </w:pPr>
      <w:r w:rsidRPr="00F37365">
        <w:rPr>
          <w:rFonts w:ascii="Times New Roman" w:hAnsi="Times New Roman"/>
          <w:iCs/>
          <w:szCs w:val="24"/>
          <w:lang w:val="kk" w:eastAsia="ru-RU"/>
        </w:rPr>
        <w:t>СА = сенімді аралық</w:t>
      </w:r>
    </w:p>
    <w:p w14:paraId="2751915A" w14:textId="77777777" w:rsidR="00E0500A" w:rsidRPr="00F37365" w:rsidRDefault="0090629E" w:rsidP="00C10910">
      <w:pPr>
        <w:autoSpaceDE w:val="0"/>
        <w:autoSpaceDN w:val="0"/>
        <w:adjustRightInd w:val="0"/>
        <w:spacing w:after="0" w:line="240" w:lineRule="auto"/>
        <w:jc w:val="both"/>
        <w:rPr>
          <w:rFonts w:ascii="Times New Roman" w:hAnsi="Times New Roman"/>
          <w:iCs/>
          <w:szCs w:val="24"/>
          <w:lang w:eastAsia="ru-RU"/>
        </w:rPr>
      </w:pPr>
      <w:r w:rsidRPr="00F37365">
        <w:rPr>
          <w:rFonts w:ascii="Times New Roman" w:hAnsi="Times New Roman"/>
          <w:iCs/>
          <w:szCs w:val="24"/>
          <w:lang w:val="kk" w:eastAsia="ru-RU"/>
        </w:rPr>
        <w:t>ФОЛЬФИРИ = иринотекан плюс 5-флюороурацилмен/фолий қышқылымен инфузия</w:t>
      </w:r>
    </w:p>
    <w:p w14:paraId="7F41F272" w14:textId="77777777" w:rsidR="008520E0" w:rsidRPr="00F37365" w:rsidRDefault="0090629E" w:rsidP="00C10910">
      <w:pPr>
        <w:autoSpaceDE w:val="0"/>
        <w:autoSpaceDN w:val="0"/>
        <w:adjustRightInd w:val="0"/>
        <w:spacing w:after="0" w:line="240" w:lineRule="auto"/>
        <w:jc w:val="both"/>
        <w:rPr>
          <w:rFonts w:ascii="Times New Roman" w:hAnsi="Times New Roman"/>
          <w:iCs/>
          <w:szCs w:val="24"/>
          <w:lang w:eastAsia="ru-RU"/>
        </w:rPr>
      </w:pPr>
      <w:r w:rsidRPr="00F37365">
        <w:rPr>
          <w:rFonts w:ascii="Times New Roman" w:hAnsi="Times New Roman"/>
          <w:iCs/>
          <w:szCs w:val="24"/>
          <w:lang w:val="kk" w:eastAsia="ru-RU"/>
        </w:rPr>
        <w:t>ЖЖЖ = жалпы жауап жиілігі (толық немесе ішінара жауабы бар пациенттер)</w:t>
      </w:r>
    </w:p>
    <w:p w14:paraId="1FFF0DEE" w14:textId="77777777" w:rsidR="006F2922" w:rsidRPr="00F37365" w:rsidRDefault="0090629E" w:rsidP="00C10910">
      <w:pPr>
        <w:autoSpaceDE w:val="0"/>
        <w:autoSpaceDN w:val="0"/>
        <w:adjustRightInd w:val="0"/>
        <w:spacing w:after="0" w:line="240" w:lineRule="auto"/>
        <w:jc w:val="both"/>
        <w:rPr>
          <w:rFonts w:ascii="Times New Roman" w:hAnsi="Times New Roman"/>
          <w:iCs/>
          <w:szCs w:val="24"/>
          <w:lang w:eastAsia="ru-RU"/>
        </w:rPr>
      </w:pPr>
      <w:r w:rsidRPr="00F37365">
        <w:rPr>
          <w:rFonts w:ascii="Times New Roman" w:hAnsi="Times New Roman"/>
          <w:iCs/>
          <w:szCs w:val="24"/>
          <w:lang w:val="kk" w:eastAsia="ru-RU"/>
        </w:rPr>
        <w:t>ҮӨУ = үдеусіз өміршеңдік уақыты.</w:t>
      </w:r>
    </w:p>
    <w:p w14:paraId="16C62986" w14:textId="77777777" w:rsidR="00F63516" w:rsidRPr="00F37365" w:rsidRDefault="0090629E" w:rsidP="00F63516">
      <w:pPr>
        <w:autoSpaceDE w:val="0"/>
        <w:autoSpaceDN w:val="0"/>
        <w:adjustRightInd w:val="0"/>
        <w:spacing w:after="0" w:line="240" w:lineRule="auto"/>
        <w:jc w:val="both"/>
        <w:rPr>
          <w:rFonts w:ascii="Times New Roman" w:hAnsi="Times New Roman"/>
          <w:i/>
          <w:iCs/>
          <w:sz w:val="24"/>
          <w:szCs w:val="28"/>
          <w:lang w:eastAsia="ru-RU"/>
        </w:rPr>
      </w:pPr>
      <w:r w:rsidRPr="00F37365">
        <w:rPr>
          <w:rFonts w:ascii="Times New Roman" w:hAnsi="Times New Roman"/>
          <w:i/>
          <w:iCs/>
          <w:sz w:val="24"/>
          <w:szCs w:val="28"/>
          <w:lang w:val="kk" w:eastAsia="ru-RU"/>
        </w:rPr>
        <w:t>Капецитабинмен біріктірілімде</w:t>
      </w:r>
    </w:p>
    <w:p w14:paraId="4B33A6C9" w14:textId="77777777" w:rsidR="006B7D9B" w:rsidRPr="00B730CC" w:rsidRDefault="0090629E" w:rsidP="00F63516">
      <w:pPr>
        <w:autoSpaceDE w:val="0"/>
        <w:autoSpaceDN w:val="0"/>
        <w:adjustRightInd w:val="0"/>
        <w:spacing w:after="0" w:line="240" w:lineRule="auto"/>
        <w:jc w:val="both"/>
        <w:rPr>
          <w:rFonts w:ascii="Times New Roman" w:hAnsi="Times New Roman"/>
          <w:iCs/>
          <w:sz w:val="24"/>
          <w:szCs w:val="28"/>
          <w:lang w:val="kk" w:eastAsia="ru-RU"/>
        </w:rPr>
      </w:pPr>
      <w:r w:rsidRPr="00F37365">
        <w:rPr>
          <w:rFonts w:ascii="Times New Roman" w:hAnsi="Times New Roman"/>
          <w:iCs/>
          <w:sz w:val="24"/>
          <w:szCs w:val="28"/>
          <w:lang w:val="kk" w:eastAsia="ru-RU"/>
        </w:rPr>
        <w:t>III фазадағы рандомизацияланған бақыланатын зерттеудің (CAIRO) деректері капецитабинді әрбір 3 апта сайын иринотеканмен біріктіріп, метастаздық колоректальді обыры бар пациенттерді емдеудің бірінші желісі ретінде бастапқы 1000 мг/м</w:t>
      </w:r>
      <w:r w:rsidRPr="00F37365">
        <w:rPr>
          <w:rFonts w:ascii="Times New Roman" w:hAnsi="Times New Roman"/>
          <w:iCs/>
          <w:sz w:val="24"/>
          <w:szCs w:val="28"/>
          <w:vertAlign w:val="superscript"/>
          <w:lang w:val="kk" w:eastAsia="ru-RU"/>
        </w:rPr>
        <w:t>2</w:t>
      </w:r>
      <w:r w:rsidRPr="00F37365">
        <w:rPr>
          <w:rFonts w:ascii="Times New Roman" w:hAnsi="Times New Roman"/>
          <w:iCs/>
          <w:sz w:val="24"/>
          <w:szCs w:val="28"/>
          <w:lang w:val="kk" w:eastAsia="ru-RU"/>
        </w:rPr>
        <w:t xml:space="preserve"> дозасында 2 апта бойы қолданылуын растайды. Сегіз жүз жиырма (820) пациент бірізді емдеуді (n=410) немесе біріктірілген емдеуді (n=410) алу үшін рандомизацияланды. Бірізді емдеу капецитабинмен емдеудің бірінші желісі (14 күн ішінде күніне екі рет 1250 мг/ м</w:t>
      </w:r>
      <w:r w:rsidRPr="00F37365">
        <w:rPr>
          <w:rFonts w:ascii="Times New Roman" w:hAnsi="Times New Roman"/>
          <w:iCs/>
          <w:sz w:val="24"/>
          <w:szCs w:val="28"/>
          <w:vertAlign w:val="superscript"/>
          <w:lang w:val="kk" w:eastAsia="ru-RU"/>
        </w:rPr>
        <w:t>2</w:t>
      </w:r>
      <w:r w:rsidRPr="00F37365">
        <w:rPr>
          <w:rFonts w:ascii="Times New Roman" w:hAnsi="Times New Roman"/>
          <w:iCs/>
          <w:sz w:val="24"/>
          <w:szCs w:val="28"/>
          <w:lang w:val="kk" w:eastAsia="ru-RU"/>
        </w:rPr>
        <w:t xml:space="preserve">), </w:t>
      </w:r>
      <w:r w:rsidRPr="00F37365">
        <w:rPr>
          <w:rFonts w:ascii="Times New Roman" w:hAnsi="Times New Roman"/>
          <w:iCs/>
          <w:sz w:val="24"/>
          <w:szCs w:val="28"/>
          <w:lang w:val="kk" w:eastAsia="ru-RU"/>
        </w:rPr>
        <w:lastRenderedPageBreak/>
        <w:t>иринотеканмен екінші желісі ретінде (1-ші күні 350 мг/м</w:t>
      </w:r>
      <w:r w:rsidRPr="00F37365">
        <w:rPr>
          <w:rFonts w:ascii="Times New Roman" w:hAnsi="Times New Roman"/>
          <w:iCs/>
          <w:sz w:val="24"/>
          <w:szCs w:val="28"/>
          <w:vertAlign w:val="superscript"/>
          <w:lang w:val="kk" w:eastAsia="ru-RU"/>
        </w:rPr>
        <w:t>2</w:t>
      </w:r>
      <w:r w:rsidRPr="00F37365">
        <w:rPr>
          <w:rFonts w:ascii="Times New Roman" w:hAnsi="Times New Roman"/>
          <w:iCs/>
          <w:sz w:val="24"/>
          <w:szCs w:val="28"/>
          <w:lang w:val="kk" w:eastAsia="ru-RU"/>
        </w:rPr>
        <w:t>) және капецитабиннің үшінші желісі ретіндегі біріктірілімінен (14 күн ішінде күніне екі рет 1000 мг/м</w:t>
      </w:r>
      <w:r w:rsidRPr="00F37365">
        <w:rPr>
          <w:rFonts w:ascii="Times New Roman" w:hAnsi="Times New Roman"/>
          <w:iCs/>
          <w:sz w:val="24"/>
          <w:szCs w:val="28"/>
          <w:vertAlign w:val="superscript"/>
          <w:lang w:val="kk" w:eastAsia="ru-RU"/>
        </w:rPr>
        <w:t>2</w:t>
      </w:r>
      <w:r w:rsidRPr="00F37365">
        <w:rPr>
          <w:rFonts w:ascii="Times New Roman" w:hAnsi="Times New Roman"/>
          <w:iCs/>
          <w:sz w:val="24"/>
          <w:szCs w:val="28"/>
          <w:lang w:val="kk" w:eastAsia="ru-RU"/>
        </w:rPr>
        <w:t>) оксалиплатинмен (1-ші күні 130 мг/м</w:t>
      </w:r>
      <w:r w:rsidRPr="00F37365">
        <w:rPr>
          <w:rFonts w:ascii="Times New Roman" w:hAnsi="Times New Roman"/>
          <w:iCs/>
          <w:sz w:val="24"/>
          <w:szCs w:val="28"/>
          <w:vertAlign w:val="superscript"/>
          <w:lang w:val="kk" w:eastAsia="ru-RU"/>
        </w:rPr>
        <w:t>2</w:t>
      </w:r>
      <w:r w:rsidRPr="00F37365">
        <w:rPr>
          <w:rFonts w:ascii="Times New Roman" w:hAnsi="Times New Roman"/>
          <w:iCs/>
          <w:sz w:val="24"/>
          <w:szCs w:val="28"/>
          <w:lang w:val="kk" w:eastAsia="ru-RU"/>
        </w:rPr>
        <w:t>) тұрды. Біріктірілген емдеу иринотеканмен (1-ші күні 250 мг/м</w:t>
      </w:r>
      <w:r w:rsidRPr="00F37365">
        <w:rPr>
          <w:rFonts w:ascii="Times New Roman" w:hAnsi="Times New Roman"/>
          <w:iCs/>
          <w:sz w:val="24"/>
          <w:szCs w:val="28"/>
          <w:vertAlign w:val="superscript"/>
          <w:lang w:val="kk" w:eastAsia="ru-RU"/>
        </w:rPr>
        <w:t>2</w:t>
      </w:r>
      <w:r w:rsidRPr="00F37365">
        <w:rPr>
          <w:rFonts w:ascii="Times New Roman" w:hAnsi="Times New Roman"/>
          <w:iCs/>
          <w:sz w:val="24"/>
          <w:szCs w:val="28"/>
          <w:lang w:val="kk" w:eastAsia="ru-RU"/>
        </w:rPr>
        <w:t>) (XELIRI) және капецитабинмен бірінші желі ретінде (14 күн ішінде күніне екі рет 1000 мг/м</w:t>
      </w:r>
      <w:r w:rsidRPr="00F37365">
        <w:rPr>
          <w:rFonts w:ascii="Times New Roman" w:hAnsi="Times New Roman"/>
          <w:iCs/>
          <w:sz w:val="24"/>
          <w:szCs w:val="28"/>
          <w:vertAlign w:val="superscript"/>
          <w:lang w:val="kk" w:eastAsia="ru-RU"/>
        </w:rPr>
        <w:t>2</w:t>
      </w:r>
      <w:r w:rsidRPr="00F37365">
        <w:rPr>
          <w:rFonts w:ascii="Times New Roman" w:hAnsi="Times New Roman"/>
          <w:iCs/>
          <w:sz w:val="24"/>
          <w:szCs w:val="28"/>
          <w:lang w:val="kk" w:eastAsia="ru-RU"/>
        </w:rPr>
        <w:t>) және оксалиплатинмен (1-ші күні 130 мг/м</w:t>
      </w:r>
      <w:r w:rsidRPr="00F37365">
        <w:rPr>
          <w:rFonts w:ascii="Times New Roman" w:hAnsi="Times New Roman"/>
          <w:iCs/>
          <w:sz w:val="24"/>
          <w:szCs w:val="28"/>
          <w:vertAlign w:val="superscript"/>
          <w:lang w:val="kk" w:eastAsia="ru-RU"/>
        </w:rPr>
        <w:t>2</w:t>
      </w:r>
      <w:r w:rsidRPr="00F37365">
        <w:rPr>
          <w:rFonts w:ascii="Times New Roman" w:hAnsi="Times New Roman"/>
          <w:iCs/>
          <w:sz w:val="24"/>
          <w:szCs w:val="28"/>
          <w:lang w:val="kk" w:eastAsia="ru-RU"/>
        </w:rPr>
        <w:t>) бірге капецитабинмен емдеудің екінші желісінен (14 күн ішінде күніне екі рет 1000 мг/м</w:t>
      </w:r>
      <w:r w:rsidRPr="00F37365">
        <w:rPr>
          <w:rFonts w:ascii="Times New Roman" w:hAnsi="Times New Roman"/>
          <w:iCs/>
          <w:sz w:val="24"/>
          <w:szCs w:val="28"/>
          <w:vertAlign w:val="superscript"/>
          <w:lang w:val="kk" w:eastAsia="ru-RU"/>
        </w:rPr>
        <w:t>2</w:t>
      </w:r>
      <w:r w:rsidRPr="00F37365">
        <w:rPr>
          <w:rFonts w:ascii="Times New Roman" w:hAnsi="Times New Roman"/>
          <w:iCs/>
          <w:sz w:val="24"/>
          <w:szCs w:val="28"/>
          <w:lang w:val="kk" w:eastAsia="ru-RU"/>
        </w:rPr>
        <w:t xml:space="preserve">) тұрды. Барлық емдеу циклдері 3 апта аралығымен жүргізілді. Емдеудің бірінші желісінде intent-to-treat (ITT) тобында үдеусіз өміршеңдік медианасы капецитабинмен монотерапия кезінде 5,8 айды (95% СА 5,1-6,2 айды) және XELIRI (р=0,0002) үшін 7,8 айды (95% СА 7,0‑8,3 айды) құрады. </w:t>
      </w:r>
    </w:p>
    <w:p w14:paraId="17925433" w14:textId="77777777" w:rsidR="00F63516" w:rsidRPr="00B730CC" w:rsidRDefault="0090629E" w:rsidP="00F63516">
      <w:pPr>
        <w:autoSpaceDE w:val="0"/>
        <w:autoSpaceDN w:val="0"/>
        <w:adjustRightInd w:val="0"/>
        <w:spacing w:after="0" w:line="240" w:lineRule="auto"/>
        <w:jc w:val="both"/>
        <w:rPr>
          <w:rFonts w:ascii="Times New Roman" w:hAnsi="Times New Roman"/>
          <w:iCs/>
          <w:sz w:val="24"/>
          <w:szCs w:val="28"/>
          <w:lang w:val="kk" w:eastAsia="ru-RU"/>
        </w:rPr>
      </w:pPr>
      <w:r w:rsidRPr="00F37365">
        <w:rPr>
          <w:rFonts w:ascii="Times New Roman" w:hAnsi="Times New Roman"/>
          <w:iCs/>
          <w:sz w:val="24"/>
          <w:szCs w:val="28"/>
          <w:lang w:val="kk" w:eastAsia="ru-RU"/>
        </w:rPr>
        <w:t>II фазадағы көпорталықты рандомизацияланған бақыланатын клиникалық зерттеудің (AIO KRK 0604) ағымдағы талдау деректері иринотеканмен және бевацизумабпен бірге әрбір 3 апта сайын 2 апта бойы 800 мг/м</w:t>
      </w:r>
      <w:r w:rsidRPr="00F37365">
        <w:rPr>
          <w:rFonts w:ascii="Times New Roman" w:hAnsi="Times New Roman"/>
          <w:iCs/>
          <w:sz w:val="24"/>
          <w:szCs w:val="28"/>
          <w:vertAlign w:val="superscript"/>
          <w:lang w:val="kk" w:eastAsia="ru-RU"/>
        </w:rPr>
        <w:t>2</w:t>
      </w:r>
      <w:r w:rsidRPr="00F37365">
        <w:rPr>
          <w:rFonts w:ascii="Times New Roman" w:hAnsi="Times New Roman"/>
          <w:iCs/>
          <w:sz w:val="24"/>
          <w:szCs w:val="28"/>
          <w:lang w:val="kk" w:eastAsia="ru-RU"/>
        </w:rPr>
        <w:t xml:space="preserve"> капецитабинді метастаздық колоректальді обыры бар пациенттерді емдеудің бірінші желісі ретінде тағайындауды растайды. Капецитабинді иринотекан (XELIRI) және бевацизумабпен біріктіріп қабылдау үшін 115 пациент рандомизацияланды: капецитабин (800 мг/м</w:t>
      </w:r>
      <w:r w:rsidRPr="00F37365">
        <w:rPr>
          <w:rFonts w:ascii="Times New Roman" w:hAnsi="Times New Roman"/>
          <w:iCs/>
          <w:sz w:val="24"/>
          <w:szCs w:val="28"/>
          <w:vertAlign w:val="superscript"/>
          <w:lang w:val="kk" w:eastAsia="ru-RU"/>
        </w:rPr>
        <w:t>2</w:t>
      </w:r>
      <w:r w:rsidRPr="00F37365">
        <w:rPr>
          <w:rFonts w:ascii="Times New Roman" w:hAnsi="Times New Roman"/>
          <w:iCs/>
          <w:sz w:val="24"/>
          <w:szCs w:val="28"/>
          <w:lang w:val="kk" w:eastAsia="ru-RU"/>
        </w:rPr>
        <w:t xml:space="preserve"> 2 апта бойы күніне екі рет кейінгі 7-күндік демалыс кезеңімен), иринотекан (200 мг/м</w:t>
      </w:r>
      <w:r w:rsidRPr="00F37365">
        <w:rPr>
          <w:rFonts w:ascii="Times New Roman" w:hAnsi="Times New Roman"/>
          <w:iCs/>
          <w:sz w:val="24"/>
          <w:szCs w:val="28"/>
          <w:vertAlign w:val="superscript"/>
          <w:lang w:val="kk" w:eastAsia="ru-RU"/>
        </w:rPr>
        <w:t>2</w:t>
      </w:r>
      <w:r w:rsidRPr="00F37365">
        <w:rPr>
          <w:rFonts w:ascii="Times New Roman" w:hAnsi="Times New Roman"/>
          <w:iCs/>
          <w:sz w:val="24"/>
          <w:szCs w:val="28"/>
          <w:lang w:val="kk" w:eastAsia="ru-RU"/>
        </w:rPr>
        <w:t xml:space="preserve"> 30-минуттық инфузия түрінде әр 3 аптада 1</w:t>
      </w:r>
      <w:r w:rsidR="009878C4" w:rsidRPr="00F37365">
        <w:rPr>
          <w:rFonts w:ascii="Times New Roman" w:hAnsi="Times New Roman"/>
          <w:iCs/>
          <w:sz w:val="24"/>
          <w:szCs w:val="28"/>
          <w:vertAlign w:val="superscript"/>
          <w:lang w:val="kk" w:eastAsia="ru-RU"/>
        </w:rPr>
        <w:t xml:space="preserve"> ші</w:t>
      </w:r>
      <w:r w:rsidRPr="00F37365">
        <w:rPr>
          <w:rFonts w:ascii="Times New Roman" w:hAnsi="Times New Roman"/>
          <w:iCs/>
          <w:sz w:val="24"/>
          <w:szCs w:val="28"/>
          <w:lang w:val="kk" w:eastAsia="ru-RU"/>
        </w:rPr>
        <w:t xml:space="preserve"> күн) және бевацизумаб (7,5 мг/кг - 30-90- минуттық инфузия түрінде әр 3 аптада 1 </w:t>
      </w:r>
      <w:r w:rsidR="009878C4" w:rsidRPr="00F37365">
        <w:rPr>
          <w:rFonts w:ascii="Times New Roman" w:hAnsi="Times New Roman"/>
          <w:iCs/>
          <w:sz w:val="24"/>
          <w:szCs w:val="28"/>
          <w:vertAlign w:val="superscript"/>
          <w:lang w:val="kk" w:eastAsia="ru-RU"/>
        </w:rPr>
        <w:t>ші</w:t>
      </w:r>
      <w:r w:rsidRPr="00F37365">
        <w:rPr>
          <w:rFonts w:ascii="Times New Roman" w:hAnsi="Times New Roman"/>
          <w:iCs/>
          <w:sz w:val="24"/>
          <w:szCs w:val="28"/>
          <w:lang w:val="kk" w:eastAsia="ru-RU"/>
        </w:rPr>
        <w:t xml:space="preserve"> күн); және 118 пациент капецитабинді оксалиплатинмен және бевацизумабпен біріктірілімде қабылдау үшін рандомизацияланған: капецитабин (1000 мг/м</w:t>
      </w:r>
      <w:r w:rsidRPr="00F37365">
        <w:rPr>
          <w:rFonts w:ascii="Times New Roman" w:hAnsi="Times New Roman"/>
          <w:iCs/>
          <w:sz w:val="24"/>
          <w:szCs w:val="28"/>
          <w:vertAlign w:val="superscript"/>
          <w:lang w:val="kk" w:eastAsia="ru-RU"/>
        </w:rPr>
        <w:t>2</w:t>
      </w:r>
      <w:r w:rsidRPr="00F37365">
        <w:rPr>
          <w:rFonts w:ascii="Times New Roman" w:hAnsi="Times New Roman"/>
          <w:iCs/>
          <w:sz w:val="24"/>
          <w:szCs w:val="28"/>
          <w:lang w:val="kk" w:eastAsia="ru-RU"/>
        </w:rPr>
        <w:t xml:space="preserve"> 2 апта бойы күніне екі рет кейінгі 7-күндік демалыс кезеңімен), оксалиплатин (130 мг/м</w:t>
      </w:r>
      <w:r w:rsidRPr="00F37365">
        <w:rPr>
          <w:rFonts w:ascii="Times New Roman" w:hAnsi="Times New Roman"/>
          <w:iCs/>
          <w:sz w:val="24"/>
          <w:szCs w:val="28"/>
          <w:vertAlign w:val="superscript"/>
          <w:lang w:val="kk" w:eastAsia="ru-RU"/>
        </w:rPr>
        <w:t>2</w:t>
      </w:r>
      <w:r w:rsidRPr="00F37365">
        <w:rPr>
          <w:rFonts w:ascii="Times New Roman" w:hAnsi="Times New Roman"/>
          <w:iCs/>
          <w:sz w:val="24"/>
          <w:szCs w:val="28"/>
          <w:lang w:val="kk" w:eastAsia="ru-RU"/>
        </w:rPr>
        <w:t xml:space="preserve"> 2-сағаттық инфузия түрінде әр 3 аптада 1 </w:t>
      </w:r>
      <w:r w:rsidR="009878C4" w:rsidRPr="00F37365">
        <w:rPr>
          <w:rFonts w:ascii="Times New Roman" w:hAnsi="Times New Roman"/>
          <w:iCs/>
          <w:sz w:val="24"/>
          <w:szCs w:val="28"/>
          <w:vertAlign w:val="superscript"/>
          <w:lang w:val="kk" w:eastAsia="ru-RU"/>
        </w:rPr>
        <w:t>ші</w:t>
      </w:r>
      <w:r w:rsidRPr="00F37365">
        <w:rPr>
          <w:rFonts w:ascii="Times New Roman" w:hAnsi="Times New Roman"/>
          <w:iCs/>
          <w:sz w:val="24"/>
          <w:szCs w:val="28"/>
          <w:lang w:val="kk" w:eastAsia="ru-RU"/>
        </w:rPr>
        <w:t xml:space="preserve"> күн) және бевацизумаб (7,5 мг/кг 30-90- минуттық инфузия түрінде әр 3 аптада 1 </w:t>
      </w:r>
      <w:r w:rsidR="009878C4" w:rsidRPr="00F37365">
        <w:rPr>
          <w:rFonts w:ascii="Times New Roman" w:hAnsi="Times New Roman"/>
          <w:iCs/>
          <w:sz w:val="24"/>
          <w:szCs w:val="28"/>
          <w:vertAlign w:val="superscript"/>
          <w:lang w:val="kk" w:eastAsia="ru-RU"/>
        </w:rPr>
        <w:t xml:space="preserve">ші </w:t>
      </w:r>
      <w:r w:rsidRPr="00F37365">
        <w:rPr>
          <w:rFonts w:ascii="Times New Roman" w:hAnsi="Times New Roman"/>
          <w:iCs/>
          <w:sz w:val="24"/>
          <w:szCs w:val="28"/>
          <w:lang w:val="kk" w:eastAsia="ru-RU"/>
        </w:rPr>
        <w:t>күн). ITT тобында 6 ай бойы үдеусіз өміршеңдік 74% (XELOX бевацизумабпен) салыстырғанда 80% құрады (XELIRI бевацизумабпен). Жалпы жауап (толық және ішінара) 47% (XELIRI бевацизумабпен) салыстырғанда 45% (XELOX бевацизумабпен) құрады.</w:t>
      </w:r>
    </w:p>
    <w:p w14:paraId="63B4E092" w14:textId="77777777" w:rsidR="0041254C" w:rsidRPr="00B730CC" w:rsidRDefault="0090629E" w:rsidP="0041254C">
      <w:pPr>
        <w:autoSpaceDE w:val="0"/>
        <w:autoSpaceDN w:val="0"/>
        <w:adjustRightInd w:val="0"/>
        <w:spacing w:after="0" w:line="240" w:lineRule="auto"/>
        <w:jc w:val="both"/>
        <w:rPr>
          <w:rFonts w:ascii="Times New Roman" w:hAnsi="Times New Roman"/>
          <w:i/>
          <w:iCs/>
          <w:sz w:val="24"/>
          <w:szCs w:val="28"/>
          <w:lang w:val="kk" w:eastAsia="ru-RU"/>
        </w:rPr>
      </w:pPr>
      <w:r w:rsidRPr="00F37365">
        <w:rPr>
          <w:rFonts w:ascii="Times New Roman" w:hAnsi="Times New Roman"/>
          <w:i/>
          <w:iCs/>
          <w:sz w:val="24"/>
          <w:szCs w:val="28"/>
          <w:lang w:val="kk" w:eastAsia="ru-RU"/>
        </w:rPr>
        <w:t>Метастаздық колоректальді обырды емдеудің екінші желісінде монотерапия құрамында</w:t>
      </w:r>
    </w:p>
    <w:p w14:paraId="2D183C26" w14:textId="77777777" w:rsidR="0041254C" w:rsidRPr="00B730CC" w:rsidRDefault="0090629E" w:rsidP="0041254C">
      <w:pPr>
        <w:autoSpaceDE w:val="0"/>
        <w:autoSpaceDN w:val="0"/>
        <w:adjustRightInd w:val="0"/>
        <w:spacing w:after="0" w:line="240" w:lineRule="auto"/>
        <w:jc w:val="both"/>
        <w:rPr>
          <w:rFonts w:ascii="Times New Roman" w:hAnsi="Times New Roman"/>
          <w:iCs/>
          <w:sz w:val="24"/>
          <w:szCs w:val="28"/>
          <w:lang w:val="kk" w:eastAsia="ru-RU"/>
        </w:rPr>
      </w:pPr>
      <w:r w:rsidRPr="00F37365">
        <w:rPr>
          <w:rFonts w:ascii="Times New Roman" w:hAnsi="Times New Roman"/>
          <w:iCs/>
          <w:sz w:val="24"/>
          <w:szCs w:val="28"/>
          <w:lang w:val="kk" w:eastAsia="ru-RU"/>
        </w:rPr>
        <w:t>II/III фазадағы клиникалық сынақтарға алдыңғы сәтсіз флюороурацил емімен үш апталық дозалау режимін алған метастаздық колоректальді обыры бар 980-нен астам пациент енгізілді. Иринотеканның тиімділігі зерттеуге енгізілген кезде флюороурацилде құжатталған үдеуі бар 765 пациентте бағаланды.</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91"/>
        <w:gridCol w:w="1301"/>
        <w:gridCol w:w="1009"/>
        <w:gridCol w:w="1095"/>
        <w:gridCol w:w="1301"/>
        <w:gridCol w:w="1569"/>
        <w:gridCol w:w="1095"/>
      </w:tblGrid>
      <w:tr w:rsidR="006474FF" w14:paraId="7873A405" w14:textId="77777777" w:rsidTr="002442F2">
        <w:tc>
          <w:tcPr>
            <w:tcW w:w="1865" w:type="dxa"/>
            <w:shd w:val="clear" w:color="auto" w:fill="auto"/>
          </w:tcPr>
          <w:p w14:paraId="15C841FE" w14:textId="77777777" w:rsidR="0041254C" w:rsidRPr="00B730CC" w:rsidRDefault="0041254C" w:rsidP="002442F2">
            <w:pPr>
              <w:autoSpaceDE w:val="0"/>
              <w:autoSpaceDN w:val="0"/>
              <w:adjustRightInd w:val="0"/>
              <w:spacing w:after="0" w:line="240" w:lineRule="auto"/>
              <w:jc w:val="both"/>
              <w:rPr>
                <w:rFonts w:ascii="Times New Roman" w:hAnsi="Times New Roman"/>
                <w:iCs/>
                <w:szCs w:val="28"/>
                <w:lang w:val="kk" w:eastAsia="ru-RU"/>
              </w:rPr>
            </w:pPr>
          </w:p>
        </w:tc>
        <w:tc>
          <w:tcPr>
            <w:tcW w:w="7422" w:type="dxa"/>
            <w:gridSpan w:val="6"/>
            <w:shd w:val="clear" w:color="auto" w:fill="auto"/>
          </w:tcPr>
          <w:p w14:paraId="3E986BFD" w14:textId="77777777" w:rsidR="0041254C" w:rsidRPr="00F37365" w:rsidRDefault="0090629E" w:rsidP="00745D3A">
            <w:pPr>
              <w:autoSpaceDE w:val="0"/>
              <w:autoSpaceDN w:val="0"/>
              <w:adjustRightInd w:val="0"/>
              <w:spacing w:after="0" w:line="240" w:lineRule="auto"/>
              <w:jc w:val="center"/>
              <w:rPr>
                <w:rFonts w:ascii="Times New Roman" w:hAnsi="Times New Roman"/>
                <w:iCs/>
                <w:szCs w:val="28"/>
                <w:lang w:eastAsia="ru-RU"/>
              </w:rPr>
            </w:pPr>
            <w:r w:rsidRPr="00F37365">
              <w:rPr>
                <w:rFonts w:ascii="Times New Roman" w:hAnsi="Times New Roman"/>
                <w:iCs/>
                <w:szCs w:val="28"/>
                <w:lang w:val="kk" w:eastAsia="ru-RU"/>
              </w:rPr>
              <w:t>III фаза</w:t>
            </w:r>
          </w:p>
        </w:tc>
      </w:tr>
      <w:tr w:rsidR="006474FF" w14:paraId="142C249D" w14:textId="77777777" w:rsidTr="002442F2">
        <w:tc>
          <w:tcPr>
            <w:tcW w:w="1865" w:type="dxa"/>
            <w:shd w:val="clear" w:color="auto" w:fill="auto"/>
          </w:tcPr>
          <w:p w14:paraId="07684F3A" w14:textId="77777777" w:rsidR="0041254C" w:rsidRPr="00F37365" w:rsidRDefault="0041254C" w:rsidP="002442F2">
            <w:pPr>
              <w:autoSpaceDE w:val="0"/>
              <w:autoSpaceDN w:val="0"/>
              <w:adjustRightInd w:val="0"/>
              <w:spacing w:after="0" w:line="240" w:lineRule="auto"/>
              <w:jc w:val="both"/>
              <w:rPr>
                <w:rFonts w:ascii="Times New Roman" w:hAnsi="Times New Roman"/>
                <w:iCs/>
                <w:sz w:val="24"/>
                <w:szCs w:val="28"/>
                <w:lang w:eastAsia="ru-RU"/>
              </w:rPr>
            </w:pPr>
          </w:p>
        </w:tc>
        <w:tc>
          <w:tcPr>
            <w:tcW w:w="3969" w:type="dxa"/>
            <w:gridSpan w:val="3"/>
            <w:shd w:val="clear" w:color="auto" w:fill="auto"/>
          </w:tcPr>
          <w:p w14:paraId="47B41DD7" w14:textId="77777777" w:rsidR="0041254C" w:rsidRPr="00F37365" w:rsidRDefault="0090629E" w:rsidP="002442F2">
            <w:pPr>
              <w:autoSpaceDE w:val="0"/>
              <w:autoSpaceDN w:val="0"/>
              <w:adjustRightInd w:val="0"/>
              <w:spacing w:after="0" w:line="240" w:lineRule="auto"/>
              <w:jc w:val="both"/>
              <w:rPr>
                <w:rFonts w:ascii="Times New Roman" w:hAnsi="Times New Roman"/>
                <w:iCs/>
                <w:szCs w:val="28"/>
                <w:lang w:eastAsia="ru-RU"/>
              </w:rPr>
            </w:pPr>
            <w:r w:rsidRPr="00F37365">
              <w:rPr>
                <w:rFonts w:ascii="Times New Roman" w:hAnsi="Times New Roman"/>
                <w:iCs/>
                <w:szCs w:val="28"/>
                <w:lang w:val="kk" w:eastAsia="ru-RU"/>
              </w:rPr>
              <w:t>Демеуші емге қарсы иринотекан</w:t>
            </w:r>
          </w:p>
        </w:tc>
        <w:tc>
          <w:tcPr>
            <w:tcW w:w="3453" w:type="dxa"/>
            <w:gridSpan w:val="3"/>
            <w:shd w:val="clear" w:color="auto" w:fill="auto"/>
          </w:tcPr>
          <w:p w14:paraId="63E99CAA" w14:textId="77777777" w:rsidR="0041254C" w:rsidRPr="00F37365" w:rsidRDefault="0090629E" w:rsidP="002442F2">
            <w:pPr>
              <w:autoSpaceDE w:val="0"/>
              <w:autoSpaceDN w:val="0"/>
              <w:adjustRightInd w:val="0"/>
              <w:spacing w:after="0" w:line="240" w:lineRule="auto"/>
              <w:jc w:val="both"/>
              <w:rPr>
                <w:rFonts w:ascii="Times New Roman" w:hAnsi="Times New Roman"/>
                <w:iCs/>
                <w:szCs w:val="28"/>
                <w:lang w:eastAsia="ru-RU"/>
              </w:rPr>
            </w:pPr>
            <w:r w:rsidRPr="00F37365">
              <w:rPr>
                <w:rFonts w:ascii="Times New Roman" w:hAnsi="Times New Roman"/>
                <w:iCs/>
                <w:szCs w:val="28"/>
                <w:lang w:val="kk" w:eastAsia="ru-RU"/>
              </w:rPr>
              <w:t>Флюороурацилге қарсы иринотекан</w:t>
            </w:r>
          </w:p>
        </w:tc>
      </w:tr>
      <w:tr w:rsidR="006474FF" w14:paraId="0B3E58BB" w14:textId="77777777" w:rsidTr="002442F2">
        <w:tc>
          <w:tcPr>
            <w:tcW w:w="1865" w:type="dxa"/>
            <w:shd w:val="clear" w:color="auto" w:fill="auto"/>
          </w:tcPr>
          <w:p w14:paraId="7C85625D" w14:textId="77777777" w:rsidR="0041254C" w:rsidRPr="00F37365" w:rsidRDefault="0041254C" w:rsidP="002442F2">
            <w:pPr>
              <w:autoSpaceDE w:val="0"/>
              <w:autoSpaceDN w:val="0"/>
              <w:adjustRightInd w:val="0"/>
              <w:spacing w:after="0" w:line="240" w:lineRule="auto"/>
              <w:jc w:val="both"/>
              <w:rPr>
                <w:rFonts w:ascii="Times New Roman" w:hAnsi="Times New Roman"/>
                <w:iCs/>
                <w:sz w:val="24"/>
                <w:szCs w:val="28"/>
                <w:lang w:eastAsia="ru-RU"/>
              </w:rPr>
            </w:pPr>
          </w:p>
        </w:tc>
        <w:tc>
          <w:tcPr>
            <w:tcW w:w="1217" w:type="dxa"/>
            <w:shd w:val="clear" w:color="auto" w:fill="auto"/>
          </w:tcPr>
          <w:p w14:paraId="241B86FE" w14:textId="77777777" w:rsidR="0041254C" w:rsidRPr="00F37365" w:rsidRDefault="0090629E" w:rsidP="002442F2">
            <w:pPr>
              <w:autoSpaceDE w:val="0"/>
              <w:autoSpaceDN w:val="0"/>
              <w:adjustRightInd w:val="0"/>
              <w:spacing w:after="0" w:line="240" w:lineRule="auto"/>
              <w:jc w:val="both"/>
              <w:rPr>
                <w:rFonts w:ascii="Times New Roman" w:hAnsi="Times New Roman"/>
                <w:iCs/>
                <w:szCs w:val="28"/>
                <w:lang w:eastAsia="ru-RU"/>
              </w:rPr>
            </w:pPr>
            <w:r w:rsidRPr="00F37365">
              <w:rPr>
                <w:rFonts w:ascii="Times New Roman" w:hAnsi="Times New Roman"/>
                <w:iCs/>
                <w:szCs w:val="28"/>
                <w:lang w:val="kk" w:eastAsia="ru-RU"/>
              </w:rPr>
              <w:t>Иринотекан</w:t>
            </w:r>
          </w:p>
          <w:p w14:paraId="4F1685D4" w14:textId="77777777" w:rsidR="0041254C" w:rsidRPr="00F37365" w:rsidRDefault="0090629E" w:rsidP="002442F2">
            <w:pPr>
              <w:autoSpaceDE w:val="0"/>
              <w:autoSpaceDN w:val="0"/>
              <w:adjustRightInd w:val="0"/>
              <w:spacing w:after="0" w:line="240" w:lineRule="auto"/>
              <w:jc w:val="both"/>
              <w:rPr>
                <w:rFonts w:ascii="Times New Roman" w:hAnsi="Times New Roman"/>
                <w:iCs/>
                <w:szCs w:val="28"/>
                <w:lang w:eastAsia="ru-RU"/>
              </w:rPr>
            </w:pPr>
            <w:r w:rsidRPr="00F37365">
              <w:rPr>
                <w:rFonts w:ascii="Times New Roman" w:hAnsi="Times New Roman"/>
                <w:iCs/>
                <w:szCs w:val="28"/>
                <w:lang w:val="kk" w:eastAsia="ru-RU"/>
              </w:rPr>
              <w:t>n=183</w:t>
            </w:r>
          </w:p>
        </w:tc>
        <w:tc>
          <w:tcPr>
            <w:tcW w:w="1725" w:type="dxa"/>
            <w:shd w:val="clear" w:color="auto" w:fill="auto"/>
          </w:tcPr>
          <w:p w14:paraId="2E1901C4" w14:textId="77777777" w:rsidR="0041254C" w:rsidRPr="00F37365" w:rsidRDefault="0090629E" w:rsidP="002442F2">
            <w:pPr>
              <w:autoSpaceDE w:val="0"/>
              <w:autoSpaceDN w:val="0"/>
              <w:adjustRightInd w:val="0"/>
              <w:spacing w:after="0" w:line="240" w:lineRule="auto"/>
              <w:jc w:val="both"/>
              <w:rPr>
                <w:rFonts w:ascii="Times New Roman" w:hAnsi="Times New Roman"/>
                <w:iCs/>
                <w:szCs w:val="28"/>
                <w:lang w:eastAsia="ru-RU"/>
              </w:rPr>
            </w:pPr>
            <w:r w:rsidRPr="00F37365">
              <w:rPr>
                <w:rFonts w:ascii="Times New Roman" w:hAnsi="Times New Roman"/>
                <w:iCs/>
                <w:szCs w:val="28"/>
                <w:lang w:val="kk" w:eastAsia="ru-RU"/>
              </w:rPr>
              <w:t>Демеуші ем</w:t>
            </w:r>
          </w:p>
          <w:p w14:paraId="10657753" w14:textId="77777777" w:rsidR="0041254C" w:rsidRPr="00F37365" w:rsidRDefault="0090629E" w:rsidP="002442F2">
            <w:pPr>
              <w:autoSpaceDE w:val="0"/>
              <w:autoSpaceDN w:val="0"/>
              <w:adjustRightInd w:val="0"/>
              <w:spacing w:after="0" w:line="240" w:lineRule="auto"/>
              <w:jc w:val="both"/>
              <w:rPr>
                <w:rFonts w:ascii="Times New Roman" w:hAnsi="Times New Roman"/>
                <w:iCs/>
                <w:szCs w:val="28"/>
                <w:lang w:eastAsia="ru-RU"/>
              </w:rPr>
            </w:pPr>
            <w:r w:rsidRPr="00F37365">
              <w:rPr>
                <w:rFonts w:ascii="Times New Roman" w:hAnsi="Times New Roman"/>
                <w:iCs/>
                <w:szCs w:val="28"/>
                <w:lang w:val="kk" w:eastAsia="ru-RU"/>
              </w:rPr>
              <w:t>n = 90</w:t>
            </w:r>
          </w:p>
        </w:tc>
        <w:tc>
          <w:tcPr>
            <w:tcW w:w="1027" w:type="dxa"/>
            <w:shd w:val="clear" w:color="auto" w:fill="auto"/>
          </w:tcPr>
          <w:p w14:paraId="1F9F6AB2" w14:textId="77777777" w:rsidR="0041254C" w:rsidRPr="00F37365" w:rsidRDefault="0090629E" w:rsidP="002442F2">
            <w:pPr>
              <w:autoSpaceDE w:val="0"/>
              <w:autoSpaceDN w:val="0"/>
              <w:adjustRightInd w:val="0"/>
              <w:spacing w:after="0" w:line="240" w:lineRule="auto"/>
              <w:jc w:val="both"/>
              <w:rPr>
                <w:rFonts w:ascii="Times New Roman" w:hAnsi="Times New Roman"/>
                <w:iCs/>
                <w:szCs w:val="28"/>
                <w:lang w:eastAsia="ru-RU"/>
              </w:rPr>
            </w:pPr>
            <w:r w:rsidRPr="00F37365">
              <w:rPr>
                <w:rFonts w:ascii="Times New Roman" w:hAnsi="Times New Roman"/>
                <w:iCs/>
                <w:szCs w:val="28"/>
                <w:lang w:val="kk" w:eastAsia="ru-RU"/>
              </w:rPr>
              <w:t>Р-мәні</w:t>
            </w:r>
          </w:p>
        </w:tc>
        <w:tc>
          <w:tcPr>
            <w:tcW w:w="1217" w:type="dxa"/>
            <w:shd w:val="clear" w:color="auto" w:fill="auto"/>
          </w:tcPr>
          <w:p w14:paraId="41CCE357" w14:textId="77777777" w:rsidR="0041254C" w:rsidRPr="00F37365" w:rsidRDefault="0090629E" w:rsidP="002442F2">
            <w:pPr>
              <w:autoSpaceDE w:val="0"/>
              <w:autoSpaceDN w:val="0"/>
              <w:adjustRightInd w:val="0"/>
              <w:spacing w:after="0" w:line="240" w:lineRule="auto"/>
              <w:jc w:val="both"/>
              <w:rPr>
                <w:rFonts w:ascii="Times New Roman" w:hAnsi="Times New Roman"/>
                <w:iCs/>
                <w:szCs w:val="28"/>
                <w:lang w:eastAsia="ru-RU"/>
              </w:rPr>
            </w:pPr>
            <w:r w:rsidRPr="00F37365">
              <w:rPr>
                <w:rFonts w:ascii="Times New Roman" w:hAnsi="Times New Roman"/>
                <w:iCs/>
                <w:szCs w:val="28"/>
                <w:lang w:val="kk" w:eastAsia="ru-RU"/>
              </w:rPr>
              <w:t>Иринотекан</w:t>
            </w:r>
          </w:p>
          <w:p w14:paraId="6C3A4EAE" w14:textId="77777777" w:rsidR="0041254C" w:rsidRPr="00F37365" w:rsidRDefault="0090629E" w:rsidP="002442F2">
            <w:pPr>
              <w:autoSpaceDE w:val="0"/>
              <w:autoSpaceDN w:val="0"/>
              <w:adjustRightInd w:val="0"/>
              <w:spacing w:after="0" w:line="240" w:lineRule="auto"/>
              <w:jc w:val="both"/>
              <w:rPr>
                <w:rFonts w:ascii="Times New Roman" w:hAnsi="Times New Roman"/>
                <w:iCs/>
                <w:szCs w:val="28"/>
                <w:lang w:eastAsia="ru-RU"/>
              </w:rPr>
            </w:pPr>
            <w:r w:rsidRPr="00F37365">
              <w:rPr>
                <w:rFonts w:ascii="Times New Roman" w:hAnsi="Times New Roman"/>
                <w:iCs/>
                <w:szCs w:val="28"/>
                <w:lang w:val="kk" w:eastAsia="ru-RU"/>
              </w:rPr>
              <w:t>n=127</w:t>
            </w:r>
          </w:p>
        </w:tc>
        <w:tc>
          <w:tcPr>
            <w:tcW w:w="1209" w:type="dxa"/>
            <w:shd w:val="clear" w:color="auto" w:fill="auto"/>
          </w:tcPr>
          <w:p w14:paraId="13E94D65" w14:textId="77777777" w:rsidR="0041254C" w:rsidRPr="00F37365" w:rsidRDefault="0090629E" w:rsidP="002442F2">
            <w:pPr>
              <w:autoSpaceDE w:val="0"/>
              <w:autoSpaceDN w:val="0"/>
              <w:adjustRightInd w:val="0"/>
              <w:spacing w:after="0" w:line="240" w:lineRule="auto"/>
              <w:jc w:val="both"/>
              <w:rPr>
                <w:rFonts w:ascii="Times New Roman" w:hAnsi="Times New Roman"/>
                <w:iCs/>
                <w:szCs w:val="28"/>
                <w:lang w:eastAsia="ru-RU"/>
              </w:rPr>
            </w:pPr>
            <w:r w:rsidRPr="00F37365">
              <w:rPr>
                <w:rFonts w:ascii="Times New Roman" w:hAnsi="Times New Roman"/>
                <w:iCs/>
                <w:szCs w:val="28"/>
                <w:lang w:val="kk" w:eastAsia="ru-RU"/>
              </w:rPr>
              <w:t>флюороурацил</w:t>
            </w:r>
          </w:p>
          <w:p w14:paraId="784AC99F" w14:textId="77777777" w:rsidR="0041254C" w:rsidRPr="00F37365" w:rsidRDefault="0090629E" w:rsidP="002442F2">
            <w:pPr>
              <w:autoSpaceDE w:val="0"/>
              <w:autoSpaceDN w:val="0"/>
              <w:adjustRightInd w:val="0"/>
              <w:spacing w:after="0" w:line="240" w:lineRule="auto"/>
              <w:jc w:val="both"/>
              <w:rPr>
                <w:rFonts w:ascii="Times New Roman" w:hAnsi="Times New Roman"/>
                <w:iCs/>
                <w:szCs w:val="28"/>
                <w:lang w:eastAsia="ru-RU"/>
              </w:rPr>
            </w:pPr>
            <w:r w:rsidRPr="00F37365">
              <w:rPr>
                <w:rFonts w:ascii="Times New Roman" w:hAnsi="Times New Roman"/>
                <w:iCs/>
                <w:szCs w:val="28"/>
                <w:lang w:val="kk" w:eastAsia="ru-RU"/>
              </w:rPr>
              <w:t xml:space="preserve"> n=129</w:t>
            </w:r>
          </w:p>
        </w:tc>
        <w:tc>
          <w:tcPr>
            <w:tcW w:w="1027" w:type="dxa"/>
            <w:shd w:val="clear" w:color="auto" w:fill="auto"/>
          </w:tcPr>
          <w:p w14:paraId="6825BFDC" w14:textId="77777777" w:rsidR="0041254C" w:rsidRPr="00F37365" w:rsidRDefault="0090629E" w:rsidP="002442F2">
            <w:pPr>
              <w:autoSpaceDE w:val="0"/>
              <w:autoSpaceDN w:val="0"/>
              <w:adjustRightInd w:val="0"/>
              <w:spacing w:after="0" w:line="240" w:lineRule="auto"/>
              <w:jc w:val="both"/>
              <w:rPr>
                <w:rFonts w:ascii="Times New Roman" w:hAnsi="Times New Roman"/>
                <w:iCs/>
                <w:szCs w:val="28"/>
                <w:lang w:eastAsia="ru-RU"/>
              </w:rPr>
            </w:pPr>
            <w:r w:rsidRPr="00F37365">
              <w:rPr>
                <w:rFonts w:ascii="Times New Roman" w:hAnsi="Times New Roman"/>
                <w:iCs/>
                <w:szCs w:val="28"/>
                <w:lang w:val="kk" w:eastAsia="ru-RU"/>
              </w:rPr>
              <w:t>Р-мәні</w:t>
            </w:r>
          </w:p>
        </w:tc>
      </w:tr>
      <w:tr w:rsidR="006474FF" w14:paraId="719547DE" w14:textId="77777777" w:rsidTr="002442F2">
        <w:tc>
          <w:tcPr>
            <w:tcW w:w="1865" w:type="dxa"/>
            <w:shd w:val="clear" w:color="auto" w:fill="auto"/>
          </w:tcPr>
          <w:p w14:paraId="71DEB06F" w14:textId="77777777" w:rsidR="0041254C" w:rsidRPr="00F37365" w:rsidRDefault="0090629E" w:rsidP="002442F2">
            <w:pPr>
              <w:autoSpaceDE w:val="0"/>
              <w:autoSpaceDN w:val="0"/>
              <w:adjustRightInd w:val="0"/>
              <w:spacing w:after="0" w:line="240" w:lineRule="auto"/>
              <w:jc w:val="both"/>
              <w:rPr>
                <w:rFonts w:ascii="Times New Roman" w:hAnsi="Times New Roman"/>
                <w:iCs/>
                <w:sz w:val="24"/>
                <w:szCs w:val="28"/>
                <w:lang w:eastAsia="ru-RU"/>
              </w:rPr>
            </w:pPr>
            <w:r w:rsidRPr="00F37365">
              <w:rPr>
                <w:rFonts w:ascii="Times New Roman" w:hAnsi="Times New Roman"/>
                <w:iCs/>
                <w:sz w:val="24"/>
                <w:szCs w:val="28"/>
                <w:lang w:val="kk" w:eastAsia="ru-RU"/>
              </w:rPr>
              <w:t>үдеусіз 6-айлық өміршеңдік (%)</w:t>
            </w:r>
          </w:p>
        </w:tc>
        <w:tc>
          <w:tcPr>
            <w:tcW w:w="1217" w:type="dxa"/>
            <w:shd w:val="clear" w:color="auto" w:fill="auto"/>
          </w:tcPr>
          <w:p w14:paraId="07237C80" w14:textId="77777777" w:rsidR="0041254C" w:rsidRPr="00F37365" w:rsidRDefault="0090629E" w:rsidP="002442F2">
            <w:pPr>
              <w:pStyle w:val="Default"/>
              <w:jc w:val="both"/>
            </w:pPr>
            <w:r w:rsidRPr="00F37365">
              <w:rPr>
                <w:sz w:val="22"/>
                <w:szCs w:val="22"/>
                <w:lang w:val="kk"/>
              </w:rPr>
              <w:t xml:space="preserve">NA </w:t>
            </w:r>
          </w:p>
          <w:p w14:paraId="776BFCCF" w14:textId="77777777" w:rsidR="0041254C" w:rsidRPr="00F37365" w:rsidRDefault="0041254C" w:rsidP="002442F2">
            <w:pPr>
              <w:autoSpaceDE w:val="0"/>
              <w:autoSpaceDN w:val="0"/>
              <w:adjustRightInd w:val="0"/>
              <w:spacing w:after="0" w:line="240" w:lineRule="auto"/>
              <w:jc w:val="both"/>
              <w:rPr>
                <w:rFonts w:ascii="Times New Roman" w:hAnsi="Times New Roman"/>
                <w:iCs/>
                <w:sz w:val="24"/>
                <w:szCs w:val="28"/>
                <w:lang w:eastAsia="ru-RU"/>
              </w:rPr>
            </w:pPr>
          </w:p>
        </w:tc>
        <w:tc>
          <w:tcPr>
            <w:tcW w:w="1725" w:type="dxa"/>
            <w:shd w:val="clear" w:color="auto" w:fill="auto"/>
          </w:tcPr>
          <w:p w14:paraId="04CE87E4" w14:textId="77777777" w:rsidR="0041254C" w:rsidRPr="00F37365" w:rsidRDefault="0090629E" w:rsidP="002442F2">
            <w:pPr>
              <w:pStyle w:val="Default"/>
              <w:jc w:val="both"/>
            </w:pPr>
            <w:r w:rsidRPr="00F37365">
              <w:rPr>
                <w:sz w:val="22"/>
                <w:szCs w:val="22"/>
                <w:lang w:val="kk"/>
              </w:rPr>
              <w:t xml:space="preserve">NA </w:t>
            </w:r>
          </w:p>
          <w:p w14:paraId="023FDE85" w14:textId="77777777" w:rsidR="0041254C" w:rsidRPr="00F37365" w:rsidRDefault="0041254C" w:rsidP="002442F2">
            <w:pPr>
              <w:autoSpaceDE w:val="0"/>
              <w:autoSpaceDN w:val="0"/>
              <w:adjustRightInd w:val="0"/>
              <w:spacing w:after="0" w:line="240" w:lineRule="auto"/>
              <w:jc w:val="both"/>
              <w:rPr>
                <w:rFonts w:ascii="Times New Roman" w:hAnsi="Times New Roman"/>
                <w:iCs/>
                <w:sz w:val="24"/>
                <w:szCs w:val="28"/>
                <w:lang w:eastAsia="ru-RU"/>
              </w:rPr>
            </w:pPr>
          </w:p>
        </w:tc>
        <w:tc>
          <w:tcPr>
            <w:tcW w:w="1027" w:type="dxa"/>
            <w:shd w:val="clear" w:color="auto" w:fill="auto"/>
          </w:tcPr>
          <w:p w14:paraId="674839A1" w14:textId="77777777" w:rsidR="0041254C" w:rsidRPr="00F37365" w:rsidRDefault="0041254C" w:rsidP="002442F2">
            <w:pPr>
              <w:pStyle w:val="Default"/>
              <w:jc w:val="both"/>
              <w:rPr>
                <w:iCs/>
                <w:szCs w:val="28"/>
                <w:lang w:eastAsia="ru-RU"/>
              </w:rPr>
            </w:pPr>
          </w:p>
        </w:tc>
        <w:tc>
          <w:tcPr>
            <w:tcW w:w="1217" w:type="dxa"/>
            <w:shd w:val="clear" w:color="auto" w:fill="auto"/>
          </w:tcPr>
          <w:p w14:paraId="58D7C0DD" w14:textId="77777777" w:rsidR="0041254C" w:rsidRPr="00F37365" w:rsidRDefault="0090629E" w:rsidP="002442F2">
            <w:pPr>
              <w:pStyle w:val="Default"/>
              <w:jc w:val="both"/>
            </w:pPr>
            <w:r w:rsidRPr="00F37365">
              <w:rPr>
                <w:sz w:val="22"/>
                <w:szCs w:val="22"/>
                <w:lang w:val="kk"/>
              </w:rPr>
              <w:t xml:space="preserve">33,5* </w:t>
            </w:r>
          </w:p>
          <w:p w14:paraId="680EB3ED" w14:textId="77777777" w:rsidR="0041254C" w:rsidRPr="00F37365" w:rsidRDefault="0041254C" w:rsidP="002442F2">
            <w:pPr>
              <w:autoSpaceDE w:val="0"/>
              <w:autoSpaceDN w:val="0"/>
              <w:adjustRightInd w:val="0"/>
              <w:spacing w:after="0" w:line="240" w:lineRule="auto"/>
              <w:jc w:val="both"/>
              <w:rPr>
                <w:rFonts w:ascii="Times New Roman" w:hAnsi="Times New Roman"/>
                <w:iCs/>
                <w:sz w:val="24"/>
                <w:szCs w:val="28"/>
                <w:lang w:eastAsia="ru-RU"/>
              </w:rPr>
            </w:pPr>
          </w:p>
        </w:tc>
        <w:tc>
          <w:tcPr>
            <w:tcW w:w="1209" w:type="dxa"/>
            <w:shd w:val="clear" w:color="auto" w:fill="auto"/>
          </w:tcPr>
          <w:p w14:paraId="17197C8B" w14:textId="77777777" w:rsidR="0041254C" w:rsidRPr="00F37365" w:rsidRDefault="0090629E" w:rsidP="002442F2">
            <w:pPr>
              <w:pStyle w:val="Default"/>
              <w:jc w:val="both"/>
            </w:pPr>
            <w:r w:rsidRPr="00F37365">
              <w:rPr>
                <w:sz w:val="22"/>
                <w:szCs w:val="22"/>
                <w:lang w:val="kk"/>
              </w:rPr>
              <w:t xml:space="preserve">26,7 </w:t>
            </w:r>
          </w:p>
          <w:p w14:paraId="47CB941F" w14:textId="77777777" w:rsidR="0041254C" w:rsidRPr="00F37365" w:rsidRDefault="0041254C" w:rsidP="002442F2">
            <w:pPr>
              <w:autoSpaceDE w:val="0"/>
              <w:autoSpaceDN w:val="0"/>
              <w:adjustRightInd w:val="0"/>
              <w:spacing w:after="0" w:line="240" w:lineRule="auto"/>
              <w:jc w:val="both"/>
              <w:rPr>
                <w:rFonts w:ascii="Times New Roman" w:hAnsi="Times New Roman"/>
                <w:iCs/>
                <w:sz w:val="24"/>
                <w:szCs w:val="28"/>
                <w:lang w:eastAsia="ru-RU"/>
              </w:rPr>
            </w:pPr>
          </w:p>
        </w:tc>
        <w:tc>
          <w:tcPr>
            <w:tcW w:w="1027" w:type="dxa"/>
            <w:shd w:val="clear" w:color="auto" w:fill="auto"/>
          </w:tcPr>
          <w:p w14:paraId="67FE48DE" w14:textId="77777777" w:rsidR="0041254C" w:rsidRPr="00F37365" w:rsidRDefault="0090629E" w:rsidP="002442F2">
            <w:pPr>
              <w:pStyle w:val="Default"/>
              <w:jc w:val="both"/>
            </w:pPr>
            <w:r w:rsidRPr="00F37365">
              <w:rPr>
                <w:sz w:val="22"/>
                <w:szCs w:val="22"/>
                <w:lang w:val="kk"/>
              </w:rPr>
              <w:t xml:space="preserve">p=0,03 </w:t>
            </w:r>
          </w:p>
          <w:p w14:paraId="213E6429" w14:textId="77777777" w:rsidR="0041254C" w:rsidRPr="00F37365" w:rsidRDefault="0041254C" w:rsidP="002442F2">
            <w:pPr>
              <w:autoSpaceDE w:val="0"/>
              <w:autoSpaceDN w:val="0"/>
              <w:adjustRightInd w:val="0"/>
              <w:spacing w:after="0" w:line="240" w:lineRule="auto"/>
              <w:jc w:val="both"/>
              <w:rPr>
                <w:rFonts w:ascii="Times New Roman" w:hAnsi="Times New Roman"/>
                <w:iCs/>
                <w:sz w:val="24"/>
                <w:szCs w:val="28"/>
                <w:lang w:eastAsia="ru-RU"/>
              </w:rPr>
            </w:pPr>
          </w:p>
        </w:tc>
      </w:tr>
      <w:tr w:rsidR="006474FF" w14:paraId="22324992" w14:textId="77777777" w:rsidTr="002442F2">
        <w:tc>
          <w:tcPr>
            <w:tcW w:w="1865" w:type="dxa"/>
            <w:shd w:val="clear" w:color="auto" w:fill="auto"/>
          </w:tcPr>
          <w:p w14:paraId="06F2FABA" w14:textId="77777777" w:rsidR="0041254C" w:rsidRPr="00F37365" w:rsidRDefault="0090629E" w:rsidP="002442F2">
            <w:pPr>
              <w:autoSpaceDE w:val="0"/>
              <w:autoSpaceDN w:val="0"/>
              <w:adjustRightInd w:val="0"/>
              <w:spacing w:after="0" w:line="240" w:lineRule="auto"/>
              <w:jc w:val="both"/>
              <w:rPr>
                <w:rFonts w:ascii="Times New Roman" w:hAnsi="Times New Roman"/>
                <w:iCs/>
                <w:sz w:val="24"/>
                <w:szCs w:val="28"/>
                <w:lang w:eastAsia="ru-RU"/>
              </w:rPr>
            </w:pPr>
            <w:r w:rsidRPr="00F37365">
              <w:rPr>
                <w:rFonts w:ascii="Times New Roman" w:hAnsi="Times New Roman"/>
                <w:iCs/>
                <w:sz w:val="24"/>
                <w:szCs w:val="28"/>
                <w:lang w:val="kk" w:eastAsia="ru-RU"/>
              </w:rPr>
              <w:t>Өміршеңдік 12 ай (%)</w:t>
            </w:r>
          </w:p>
        </w:tc>
        <w:tc>
          <w:tcPr>
            <w:tcW w:w="1217" w:type="dxa"/>
            <w:shd w:val="clear" w:color="auto" w:fill="auto"/>
          </w:tcPr>
          <w:p w14:paraId="3289546A" w14:textId="77777777" w:rsidR="0041254C" w:rsidRPr="00F37365" w:rsidRDefault="0090629E" w:rsidP="002442F2">
            <w:pPr>
              <w:pStyle w:val="Default"/>
              <w:jc w:val="both"/>
            </w:pPr>
            <w:r w:rsidRPr="00F37365">
              <w:rPr>
                <w:sz w:val="22"/>
                <w:szCs w:val="22"/>
                <w:lang w:val="kk"/>
              </w:rPr>
              <w:t xml:space="preserve">36,2* </w:t>
            </w:r>
          </w:p>
          <w:p w14:paraId="59782BBE" w14:textId="77777777" w:rsidR="0041254C" w:rsidRPr="00F37365" w:rsidRDefault="0041254C" w:rsidP="002442F2">
            <w:pPr>
              <w:autoSpaceDE w:val="0"/>
              <w:autoSpaceDN w:val="0"/>
              <w:adjustRightInd w:val="0"/>
              <w:spacing w:after="0" w:line="240" w:lineRule="auto"/>
              <w:jc w:val="both"/>
              <w:rPr>
                <w:rFonts w:ascii="Times New Roman" w:hAnsi="Times New Roman"/>
                <w:iCs/>
                <w:sz w:val="24"/>
                <w:szCs w:val="28"/>
                <w:lang w:eastAsia="ru-RU"/>
              </w:rPr>
            </w:pPr>
          </w:p>
        </w:tc>
        <w:tc>
          <w:tcPr>
            <w:tcW w:w="1725" w:type="dxa"/>
            <w:shd w:val="clear" w:color="auto" w:fill="auto"/>
          </w:tcPr>
          <w:p w14:paraId="7232EB91" w14:textId="77777777" w:rsidR="0041254C" w:rsidRPr="00F37365" w:rsidRDefault="0090629E" w:rsidP="002442F2">
            <w:pPr>
              <w:pStyle w:val="Default"/>
              <w:jc w:val="both"/>
            </w:pPr>
            <w:r w:rsidRPr="00F37365">
              <w:rPr>
                <w:sz w:val="22"/>
                <w:szCs w:val="22"/>
                <w:lang w:val="kk"/>
              </w:rPr>
              <w:t xml:space="preserve">13,8 </w:t>
            </w:r>
          </w:p>
          <w:p w14:paraId="268407D2" w14:textId="77777777" w:rsidR="0041254C" w:rsidRPr="00F37365" w:rsidRDefault="0041254C" w:rsidP="002442F2">
            <w:pPr>
              <w:autoSpaceDE w:val="0"/>
              <w:autoSpaceDN w:val="0"/>
              <w:adjustRightInd w:val="0"/>
              <w:spacing w:after="0" w:line="240" w:lineRule="auto"/>
              <w:jc w:val="both"/>
              <w:rPr>
                <w:rFonts w:ascii="Times New Roman" w:hAnsi="Times New Roman"/>
                <w:iCs/>
                <w:sz w:val="24"/>
                <w:szCs w:val="28"/>
                <w:lang w:eastAsia="ru-RU"/>
              </w:rPr>
            </w:pPr>
          </w:p>
        </w:tc>
        <w:tc>
          <w:tcPr>
            <w:tcW w:w="1027" w:type="dxa"/>
            <w:shd w:val="clear" w:color="auto" w:fill="auto"/>
          </w:tcPr>
          <w:p w14:paraId="322CDDBB" w14:textId="77777777" w:rsidR="0041254C" w:rsidRPr="00F37365" w:rsidRDefault="0090629E" w:rsidP="002442F2">
            <w:pPr>
              <w:autoSpaceDE w:val="0"/>
              <w:autoSpaceDN w:val="0"/>
              <w:adjustRightInd w:val="0"/>
              <w:spacing w:after="0" w:line="240" w:lineRule="auto"/>
              <w:jc w:val="both"/>
              <w:rPr>
                <w:rFonts w:ascii="Times New Roman" w:hAnsi="Times New Roman"/>
                <w:iCs/>
                <w:sz w:val="24"/>
                <w:szCs w:val="28"/>
                <w:lang w:eastAsia="ru-RU"/>
              </w:rPr>
            </w:pPr>
            <w:r w:rsidRPr="00F37365">
              <w:rPr>
                <w:rFonts w:ascii="Times New Roman" w:hAnsi="Times New Roman"/>
                <w:iCs/>
                <w:sz w:val="24"/>
                <w:szCs w:val="28"/>
                <w:lang w:val="kk" w:eastAsia="ru-RU"/>
              </w:rPr>
              <w:t>p=0,0001</w:t>
            </w:r>
          </w:p>
        </w:tc>
        <w:tc>
          <w:tcPr>
            <w:tcW w:w="1217" w:type="dxa"/>
            <w:shd w:val="clear" w:color="auto" w:fill="auto"/>
          </w:tcPr>
          <w:p w14:paraId="7E430B9F" w14:textId="77777777" w:rsidR="0041254C" w:rsidRPr="00F37365" w:rsidRDefault="0090629E" w:rsidP="002442F2">
            <w:pPr>
              <w:pStyle w:val="Default"/>
              <w:jc w:val="both"/>
            </w:pPr>
            <w:r w:rsidRPr="00F37365">
              <w:rPr>
                <w:sz w:val="22"/>
                <w:szCs w:val="22"/>
                <w:lang w:val="kk"/>
              </w:rPr>
              <w:t xml:space="preserve">44,8* </w:t>
            </w:r>
          </w:p>
          <w:p w14:paraId="6D21D7E8" w14:textId="77777777" w:rsidR="0041254C" w:rsidRPr="00F37365" w:rsidRDefault="0041254C" w:rsidP="002442F2">
            <w:pPr>
              <w:autoSpaceDE w:val="0"/>
              <w:autoSpaceDN w:val="0"/>
              <w:adjustRightInd w:val="0"/>
              <w:spacing w:after="0" w:line="240" w:lineRule="auto"/>
              <w:jc w:val="both"/>
              <w:rPr>
                <w:rFonts w:ascii="Times New Roman" w:hAnsi="Times New Roman"/>
                <w:iCs/>
                <w:sz w:val="24"/>
                <w:szCs w:val="28"/>
                <w:lang w:eastAsia="ru-RU"/>
              </w:rPr>
            </w:pPr>
          </w:p>
        </w:tc>
        <w:tc>
          <w:tcPr>
            <w:tcW w:w="1209" w:type="dxa"/>
            <w:shd w:val="clear" w:color="auto" w:fill="auto"/>
          </w:tcPr>
          <w:p w14:paraId="4664D6F1" w14:textId="77777777" w:rsidR="0041254C" w:rsidRPr="00F37365" w:rsidRDefault="0090629E" w:rsidP="002442F2">
            <w:pPr>
              <w:autoSpaceDE w:val="0"/>
              <w:autoSpaceDN w:val="0"/>
              <w:adjustRightInd w:val="0"/>
              <w:spacing w:after="0" w:line="240" w:lineRule="auto"/>
              <w:jc w:val="both"/>
              <w:rPr>
                <w:rFonts w:ascii="Times New Roman" w:hAnsi="Times New Roman"/>
                <w:iCs/>
                <w:sz w:val="24"/>
                <w:szCs w:val="28"/>
                <w:lang w:eastAsia="ru-RU"/>
              </w:rPr>
            </w:pPr>
            <w:r w:rsidRPr="00F37365">
              <w:rPr>
                <w:rFonts w:ascii="Times New Roman" w:hAnsi="Times New Roman"/>
                <w:iCs/>
                <w:sz w:val="24"/>
                <w:szCs w:val="28"/>
                <w:lang w:val="kk" w:eastAsia="ru-RU"/>
              </w:rPr>
              <w:t>32,4</w:t>
            </w:r>
          </w:p>
        </w:tc>
        <w:tc>
          <w:tcPr>
            <w:tcW w:w="1027" w:type="dxa"/>
            <w:shd w:val="clear" w:color="auto" w:fill="auto"/>
          </w:tcPr>
          <w:p w14:paraId="2596B88A" w14:textId="77777777" w:rsidR="0041254C" w:rsidRPr="00F37365" w:rsidRDefault="0090629E" w:rsidP="002442F2">
            <w:pPr>
              <w:autoSpaceDE w:val="0"/>
              <w:autoSpaceDN w:val="0"/>
              <w:adjustRightInd w:val="0"/>
              <w:spacing w:after="0" w:line="240" w:lineRule="auto"/>
              <w:jc w:val="both"/>
              <w:rPr>
                <w:rFonts w:ascii="Times New Roman" w:hAnsi="Times New Roman"/>
                <w:iCs/>
                <w:sz w:val="24"/>
                <w:szCs w:val="28"/>
                <w:lang w:eastAsia="ru-RU"/>
              </w:rPr>
            </w:pPr>
            <w:r w:rsidRPr="00F37365">
              <w:rPr>
                <w:rFonts w:ascii="Times New Roman" w:hAnsi="Times New Roman"/>
                <w:iCs/>
                <w:sz w:val="24"/>
                <w:szCs w:val="28"/>
                <w:lang w:val="kk" w:eastAsia="ru-RU"/>
              </w:rPr>
              <w:t>p=0,0351</w:t>
            </w:r>
          </w:p>
        </w:tc>
      </w:tr>
      <w:tr w:rsidR="006474FF" w14:paraId="6AADB1BC" w14:textId="77777777" w:rsidTr="002442F2">
        <w:tc>
          <w:tcPr>
            <w:tcW w:w="1865" w:type="dxa"/>
            <w:shd w:val="clear" w:color="auto" w:fill="auto"/>
          </w:tcPr>
          <w:p w14:paraId="7E3D2BCB" w14:textId="77777777" w:rsidR="0041254C" w:rsidRPr="00F37365" w:rsidRDefault="0090629E" w:rsidP="002442F2">
            <w:pPr>
              <w:autoSpaceDE w:val="0"/>
              <w:autoSpaceDN w:val="0"/>
              <w:adjustRightInd w:val="0"/>
              <w:spacing w:after="0" w:line="240" w:lineRule="auto"/>
              <w:jc w:val="both"/>
              <w:rPr>
                <w:rFonts w:ascii="Times New Roman" w:hAnsi="Times New Roman"/>
                <w:iCs/>
                <w:sz w:val="24"/>
                <w:szCs w:val="28"/>
                <w:lang w:eastAsia="ru-RU"/>
              </w:rPr>
            </w:pPr>
            <w:r w:rsidRPr="00F37365">
              <w:rPr>
                <w:rFonts w:ascii="Times New Roman" w:hAnsi="Times New Roman"/>
                <w:iCs/>
                <w:sz w:val="24"/>
                <w:szCs w:val="28"/>
                <w:lang w:val="kk" w:eastAsia="ru-RU"/>
              </w:rPr>
              <w:t>Өміршеңдіктің орташа уақыты (айлар)</w:t>
            </w:r>
          </w:p>
        </w:tc>
        <w:tc>
          <w:tcPr>
            <w:tcW w:w="1217" w:type="dxa"/>
            <w:shd w:val="clear" w:color="auto" w:fill="auto"/>
          </w:tcPr>
          <w:p w14:paraId="0BC60F13" w14:textId="77777777" w:rsidR="0041254C" w:rsidRPr="00F37365" w:rsidRDefault="0090629E" w:rsidP="002442F2">
            <w:pPr>
              <w:pStyle w:val="Default"/>
              <w:jc w:val="both"/>
            </w:pPr>
            <w:r w:rsidRPr="00F37365">
              <w:rPr>
                <w:sz w:val="22"/>
                <w:szCs w:val="22"/>
                <w:lang w:val="kk"/>
              </w:rPr>
              <w:t xml:space="preserve">9,2* </w:t>
            </w:r>
          </w:p>
          <w:p w14:paraId="483CF6FC" w14:textId="77777777" w:rsidR="0041254C" w:rsidRPr="00F37365" w:rsidRDefault="0041254C" w:rsidP="002442F2">
            <w:pPr>
              <w:autoSpaceDE w:val="0"/>
              <w:autoSpaceDN w:val="0"/>
              <w:adjustRightInd w:val="0"/>
              <w:spacing w:after="0" w:line="240" w:lineRule="auto"/>
              <w:jc w:val="both"/>
              <w:rPr>
                <w:rFonts w:ascii="Times New Roman" w:hAnsi="Times New Roman"/>
                <w:iCs/>
                <w:sz w:val="24"/>
                <w:szCs w:val="28"/>
                <w:lang w:eastAsia="ru-RU"/>
              </w:rPr>
            </w:pPr>
          </w:p>
        </w:tc>
        <w:tc>
          <w:tcPr>
            <w:tcW w:w="1725" w:type="dxa"/>
            <w:shd w:val="clear" w:color="auto" w:fill="auto"/>
          </w:tcPr>
          <w:p w14:paraId="65DC0C65" w14:textId="77777777" w:rsidR="0041254C" w:rsidRPr="00F37365" w:rsidRDefault="0090629E" w:rsidP="002442F2">
            <w:pPr>
              <w:pStyle w:val="Default"/>
              <w:jc w:val="both"/>
            </w:pPr>
            <w:r w:rsidRPr="00F37365">
              <w:rPr>
                <w:sz w:val="22"/>
                <w:szCs w:val="22"/>
                <w:lang w:val="kk"/>
              </w:rPr>
              <w:t xml:space="preserve">6,5 </w:t>
            </w:r>
          </w:p>
          <w:p w14:paraId="45D45948" w14:textId="77777777" w:rsidR="0041254C" w:rsidRPr="00F37365" w:rsidRDefault="0041254C" w:rsidP="002442F2">
            <w:pPr>
              <w:autoSpaceDE w:val="0"/>
              <w:autoSpaceDN w:val="0"/>
              <w:adjustRightInd w:val="0"/>
              <w:spacing w:after="0" w:line="240" w:lineRule="auto"/>
              <w:jc w:val="both"/>
              <w:rPr>
                <w:rFonts w:ascii="Times New Roman" w:hAnsi="Times New Roman"/>
                <w:iCs/>
                <w:sz w:val="24"/>
                <w:szCs w:val="28"/>
                <w:lang w:eastAsia="ru-RU"/>
              </w:rPr>
            </w:pPr>
          </w:p>
        </w:tc>
        <w:tc>
          <w:tcPr>
            <w:tcW w:w="1027" w:type="dxa"/>
            <w:shd w:val="clear" w:color="auto" w:fill="auto"/>
          </w:tcPr>
          <w:p w14:paraId="7E71E9C8" w14:textId="77777777" w:rsidR="0041254C" w:rsidRPr="00F37365" w:rsidRDefault="0090629E" w:rsidP="002442F2">
            <w:pPr>
              <w:autoSpaceDE w:val="0"/>
              <w:autoSpaceDN w:val="0"/>
              <w:adjustRightInd w:val="0"/>
              <w:spacing w:after="0" w:line="240" w:lineRule="auto"/>
              <w:jc w:val="both"/>
              <w:rPr>
                <w:rFonts w:ascii="Times New Roman" w:hAnsi="Times New Roman"/>
                <w:iCs/>
                <w:sz w:val="24"/>
                <w:szCs w:val="28"/>
                <w:lang w:eastAsia="ru-RU"/>
              </w:rPr>
            </w:pPr>
            <w:r w:rsidRPr="00F37365">
              <w:rPr>
                <w:rFonts w:ascii="Times New Roman" w:hAnsi="Times New Roman"/>
                <w:iCs/>
                <w:sz w:val="24"/>
                <w:szCs w:val="28"/>
                <w:lang w:val="kk" w:eastAsia="ru-RU"/>
              </w:rPr>
              <w:t>p=0,0001</w:t>
            </w:r>
          </w:p>
        </w:tc>
        <w:tc>
          <w:tcPr>
            <w:tcW w:w="1217" w:type="dxa"/>
            <w:shd w:val="clear" w:color="auto" w:fill="auto"/>
          </w:tcPr>
          <w:p w14:paraId="73229A8F" w14:textId="77777777" w:rsidR="0041254C" w:rsidRPr="00F37365" w:rsidRDefault="0090629E" w:rsidP="002442F2">
            <w:pPr>
              <w:autoSpaceDE w:val="0"/>
              <w:autoSpaceDN w:val="0"/>
              <w:adjustRightInd w:val="0"/>
              <w:spacing w:after="0" w:line="240" w:lineRule="auto"/>
              <w:jc w:val="both"/>
              <w:rPr>
                <w:rFonts w:ascii="Times New Roman" w:hAnsi="Times New Roman"/>
                <w:iCs/>
                <w:sz w:val="24"/>
                <w:szCs w:val="28"/>
                <w:lang w:eastAsia="ru-RU"/>
              </w:rPr>
            </w:pPr>
            <w:r w:rsidRPr="00F37365">
              <w:rPr>
                <w:rFonts w:ascii="Times New Roman" w:hAnsi="Times New Roman"/>
                <w:iCs/>
                <w:sz w:val="24"/>
                <w:szCs w:val="28"/>
                <w:lang w:val="kk" w:eastAsia="ru-RU"/>
              </w:rPr>
              <w:t>10,8*</w:t>
            </w:r>
          </w:p>
        </w:tc>
        <w:tc>
          <w:tcPr>
            <w:tcW w:w="1209" w:type="dxa"/>
            <w:shd w:val="clear" w:color="auto" w:fill="auto"/>
          </w:tcPr>
          <w:p w14:paraId="1190585D" w14:textId="77777777" w:rsidR="0041254C" w:rsidRPr="00F37365" w:rsidRDefault="0090629E" w:rsidP="002442F2">
            <w:pPr>
              <w:autoSpaceDE w:val="0"/>
              <w:autoSpaceDN w:val="0"/>
              <w:adjustRightInd w:val="0"/>
              <w:spacing w:after="0" w:line="240" w:lineRule="auto"/>
              <w:jc w:val="both"/>
              <w:rPr>
                <w:rFonts w:ascii="Times New Roman" w:hAnsi="Times New Roman"/>
                <w:iCs/>
                <w:sz w:val="24"/>
                <w:szCs w:val="28"/>
                <w:lang w:eastAsia="ru-RU"/>
              </w:rPr>
            </w:pPr>
            <w:r w:rsidRPr="00F37365">
              <w:rPr>
                <w:rFonts w:ascii="Times New Roman" w:hAnsi="Times New Roman"/>
                <w:iCs/>
                <w:sz w:val="24"/>
                <w:szCs w:val="28"/>
                <w:lang w:val="kk" w:eastAsia="ru-RU"/>
              </w:rPr>
              <w:t>8,5</w:t>
            </w:r>
          </w:p>
        </w:tc>
        <w:tc>
          <w:tcPr>
            <w:tcW w:w="1027" w:type="dxa"/>
            <w:shd w:val="clear" w:color="auto" w:fill="auto"/>
          </w:tcPr>
          <w:p w14:paraId="699A975D" w14:textId="77777777" w:rsidR="0041254C" w:rsidRPr="00F37365" w:rsidRDefault="0090629E" w:rsidP="002442F2">
            <w:pPr>
              <w:autoSpaceDE w:val="0"/>
              <w:autoSpaceDN w:val="0"/>
              <w:adjustRightInd w:val="0"/>
              <w:spacing w:after="0" w:line="240" w:lineRule="auto"/>
              <w:jc w:val="both"/>
              <w:rPr>
                <w:rFonts w:ascii="Times New Roman" w:hAnsi="Times New Roman"/>
                <w:iCs/>
                <w:sz w:val="24"/>
                <w:szCs w:val="28"/>
                <w:lang w:eastAsia="ru-RU"/>
              </w:rPr>
            </w:pPr>
            <w:r w:rsidRPr="00F37365">
              <w:rPr>
                <w:rFonts w:ascii="Times New Roman" w:hAnsi="Times New Roman"/>
                <w:iCs/>
                <w:sz w:val="24"/>
                <w:szCs w:val="28"/>
                <w:lang w:val="kk" w:eastAsia="ru-RU"/>
              </w:rPr>
              <w:t>p=0,0351</w:t>
            </w:r>
          </w:p>
        </w:tc>
      </w:tr>
    </w:tbl>
    <w:p w14:paraId="2488692B" w14:textId="77777777" w:rsidR="00D66563" w:rsidRPr="00F37365" w:rsidRDefault="0090629E" w:rsidP="00D66563">
      <w:pPr>
        <w:autoSpaceDE w:val="0"/>
        <w:autoSpaceDN w:val="0"/>
        <w:adjustRightInd w:val="0"/>
        <w:spacing w:after="0" w:line="240" w:lineRule="auto"/>
        <w:jc w:val="both"/>
        <w:rPr>
          <w:rFonts w:ascii="Times New Roman" w:hAnsi="Times New Roman"/>
          <w:iCs/>
          <w:szCs w:val="24"/>
          <w:lang w:eastAsia="ru-RU"/>
        </w:rPr>
      </w:pPr>
      <w:r w:rsidRPr="00F37365">
        <w:rPr>
          <w:rFonts w:ascii="Times New Roman" w:hAnsi="Times New Roman"/>
          <w:iCs/>
          <w:szCs w:val="24"/>
          <w:lang w:val="kk" w:eastAsia="ru-RU"/>
        </w:rPr>
        <w:t>NA: қолданылмайды</w:t>
      </w:r>
    </w:p>
    <w:p w14:paraId="2037515E" w14:textId="77777777" w:rsidR="0041254C" w:rsidRPr="00F37365" w:rsidRDefault="0090629E" w:rsidP="00D66563">
      <w:pPr>
        <w:autoSpaceDE w:val="0"/>
        <w:autoSpaceDN w:val="0"/>
        <w:adjustRightInd w:val="0"/>
        <w:spacing w:after="0" w:line="240" w:lineRule="auto"/>
        <w:jc w:val="both"/>
        <w:rPr>
          <w:rFonts w:ascii="Times New Roman" w:hAnsi="Times New Roman"/>
          <w:iCs/>
          <w:szCs w:val="24"/>
          <w:lang w:eastAsia="ru-RU"/>
        </w:rPr>
      </w:pPr>
      <w:r w:rsidRPr="00F37365">
        <w:rPr>
          <w:rFonts w:ascii="Times New Roman" w:hAnsi="Times New Roman"/>
          <w:iCs/>
          <w:szCs w:val="24"/>
          <w:lang w:val="kk" w:eastAsia="ru-RU"/>
        </w:rPr>
        <w:t>*: Статистикалық елеулі айырмашылық</w:t>
      </w:r>
    </w:p>
    <w:p w14:paraId="05394637" w14:textId="77777777" w:rsidR="00D66563" w:rsidRPr="00B730CC" w:rsidRDefault="0090629E" w:rsidP="00D66563">
      <w:pPr>
        <w:autoSpaceDE w:val="0"/>
        <w:autoSpaceDN w:val="0"/>
        <w:adjustRightInd w:val="0"/>
        <w:spacing w:after="0" w:line="240" w:lineRule="auto"/>
        <w:jc w:val="both"/>
        <w:rPr>
          <w:rFonts w:ascii="Times New Roman" w:hAnsi="Times New Roman"/>
          <w:iCs/>
          <w:sz w:val="24"/>
          <w:szCs w:val="28"/>
          <w:lang w:val="kk" w:eastAsia="ru-RU"/>
        </w:rPr>
      </w:pPr>
      <w:r w:rsidRPr="00F37365">
        <w:rPr>
          <w:rFonts w:ascii="Times New Roman" w:hAnsi="Times New Roman"/>
          <w:iCs/>
          <w:sz w:val="24"/>
          <w:szCs w:val="28"/>
          <w:lang w:val="kk" w:eastAsia="ru-RU"/>
        </w:rPr>
        <w:t>II фазадағы клиникалық сынақтарға үш апталық дозалау режимін алған 455 пациент енгізілді. Үдеусіз 6 айлық өміршеңдік 30%, ал орташа өміршеңдік - 9 айды құрады. Аурудың үдеуіне дейінгі орташа уақыт 18 аптаны құрады.</w:t>
      </w:r>
    </w:p>
    <w:p w14:paraId="01474EE7" w14:textId="77777777" w:rsidR="00D66563" w:rsidRPr="00B730CC" w:rsidRDefault="0090629E" w:rsidP="00D66563">
      <w:pPr>
        <w:autoSpaceDE w:val="0"/>
        <w:autoSpaceDN w:val="0"/>
        <w:adjustRightInd w:val="0"/>
        <w:spacing w:after="0" w:line="240" w:lineRule="auto"/>
        <w:jc w:val="both"/>
        <w:rPr>
          <w:rFonts w:ascii="Times New Roman" w:hAnsi="Times New Roman"/>
          <w:iCs/>
          <w:sz w:val="24"/>
          <w:szCs w:val="28"/>
          <w:lang w:val="kk" w:eastAsia="ru-RU"/>
        </w:rPr>
      </w:pPr>
      <w:r w:rsidRPr="00F37365">
        <w:rPr>
          <w:rFonts w:ascii="Times New Roman" w:hAnsi="Times New Roman"/>
          <w:iCs/>
          <w:sz w:val="24"/>
          <w:szCs w:val="28"/>
          <w:lang w:val="kk" w:eastAsia="ru-RU"/>
        </w:rPr>
        <w:lastRenderedPageBreak/>
        <w:t>Бұдан басқа, II фазадағы салыстырмалы емес зерттеулер жүргізілді, онда 304 пациент 4 апта бойы кейіннен 2 апталық үзіліспен аптасына бір рет 90 минуттық инфузия түрінде 125 мг/м</w:t>
      </w:r>
      <w:r w:rsidRPr="00F37365">
        <w:rPr>
          <w:rFonts w:ascii="Times New Roman" w:hAnsi="Times New Roman"/>
          <w:iCs/>
          <w:sz w:val="24"/>
          <w:szCs w:val="28"/>
          <w:vertAlign w:val="superscript"/>
          <w:lang w:val="kk" w:eastAsia="ru-RU"/>
        </w:rPr>
        <w:t>2</w:t>
      </w:r>
      <w:r w:rsidRPr="00F37365">
        <w:rPr>
          <w:rFonts w:ascii="Times New Roman" w:hAnsi="Times New Roman"/>
          <w:iCs/>
          <w:sz w:val="24"/>
          <w:szCs w:val="28"/>
          <w:lang w:val="kk" w:eastAsia="ru-RU"/>
        </w:rPr>
        <w:t xml:space="preserve"> дозада ем алды. Бұл зерттеулерде үдеуге дейінгі орташа уақыт 17 аптаны, ал орташа өміршеңдік 10 айды құрады. 3 апталық режимге ұқсас қауіпсіздік бейіні 125 мг/м</w:t>
      </w:r>
      <w:r w:rsidRPr="00F37365">
        <w:rPr>
          <w:rFonts w:ascii="Times New Roman" w:hAnsi="Times New Roman"/>
          <w:iCs/>
          <w:sz w:val="24"/>
          <w:szCs w:val="28"/>
          <w:vertAlign w:val="superscript"/>
          <w:lang w:val="kk" w:eastAsia="ru-RU"/>
        </w:rPr>
        <w:t>2</w:t>
      </w:r>
      <w:r w:rsidRPr="00F37365">
        <w:rPr>
          <w:rFonts w:ascii="Times New Roman" w:hAnsi="Times New Roman"/>
          <w:iCs/>
          <w:sz w:val="24"/>
          <w:szCs w:val="28"/>
          <w:lang w:val="kk" w:eastAsia="ru-RU"/>
        </w:rPr>
        <w:t xml:space="preserve">  дозада апта сайынғы режимді алған 193 пациентте байқалды. Алғашқы диареяға дейінгі орташа уақыт 11 күнді құрады.</w:t>
      </w:r>
    </w:p>
    <w:p w14:paraId="27AA99C2" w14:textId="77777777" w:rsidR="00D66563" w:rsidRPr="00B730CC" w:rsidRDefault="0090629E" w:rsidP="00D66563">
      <w:pPr>
        <w:autoSpaceDE w:val="0"/>
        <w:autoSpaceDN w:val="0"/>
        <w:adjustRightInd w:val="0"/>
        <w:spacing w:after="0" w:line="240" w:lineRule="auto"/>
        <w:jc w:val="both"/>
        <w:rPr>
          <w:rFonts w:ascii="Times New Roman" w:hAnsi="Times New Roman"/>
          <w:i/>
          <w:iCs/>
          <w:sz w:val="24"/>
          <w:szCs w:val="28"/>
          <w:lang w:val="kk" w:eastAsia="ru-RU"/>
        </w:rPr>
      </w:pPr>
      <w:r w:rsidRPr="00F37365">
        <w:rPr>
          <w:rFonts w:ascii="Times New Roman" w:hAnsi="Times New Roman"/>
          <w:i/>
          <w:iCs/>
          <w:sz w:val="24"/>
          <w:szCs w:val="28"/>
          <w:lang w:val="kk" w:eastAsia="ru-RU"/>
        </w:rPr>
        <w:t>Иринотеканды қамтитын алдыңғы цитоуыттылық емнің тиімділігі болмағаннан кейін цетуксимабпен біріктірілген ем кезінде</w:t>
      </w:r>
    </w:p>
    <w:p w14:paraId="56D976E7" w14:textId="77777777" w:rsidR="0002333A" w:rsidRPr="00B730CC" w:rsidRDefault="0090629E" w:rsidP="00D66563">
      <w:pPr>
        <w:autoSpaceDE w:val="0"/>
        <w:autoSpaceDN w:val="0"/>
        <w:adjustRightInd w:val="0"/>
        <w:spacing w:after="0" w:line="240" w:lineRule="auto"/>
        <w:jc w:val="both"/>
        <w:rPr>
          <w:rFonts w:ascii="Times New Roman" w:hAnsi="Times New Roman"/>
          <w:iCs/>
          <w:sz w:val="24"/>
          <w:szCs w:val="28"/>
          <w:lang w:val="kk" w:eastAsia="ru-RU"/>
        </w:rPr>
      </w:pPr>
      <w:r w:rsidRPr="00F37365">
        <w:rPr>
          <w:rFonts w:ascii="Times New Roman" w:hAnsi="Times New Roman"/>
          <w:iCs/>
          <w:sz w:val="24"/>
          <w:szCs w:val="28"/>
          <w:lang w:val="kk" w:eastAsia="ru-RU"/>
        </w:rPr>
        <w:t>Цетуксимабты иринотеканмен біріктіріп қабылдаудың әсері екі клиникалық зерттеулерде бағаланды. Жалпы алғанда, метастаздық EGFR экспрессиялайтын колоректальді обыры бар 356 пациент жақында иринотеканды қоса, цитоуыттылық емінен өтті, оның ішінде иринотекан және Карновский шкаласы бойынша 60 - ең төмен статусы бар, бірақ олардың көпшілігі ≥ 80, біріктірілген ем алды.</w:t>
      </w:r>
    </w:p>
    <w:p w14:paraId="6FB34F93" w14:textId="77777777" w:rsidR="0002333A" w:rsidRPr="00B730CC" w:rsidRDefault="0090629E" w:rsidP="00D66563">
      <w:pPr>
        <w:autoSpaceDE w:val="0"/>
        <w:autoSpaceDN w:val="0"/>
        <w:adjustRightInd w:val="0"/>
        <w:spacing w:after="0" w:line="240" w:lineRule="auto"/>
        <w:jc w:val="both"/>
        <w:rPr>
          <w:rFonts w:ascii="Times New Roman" w:hAnsi="Times New Roman"/>
          <w:iCs/>
          <w:sz w:val="24"/>
          <w:szCs w:val="28"/>
          <w:lang w:val="kk" w:eastAsia="ru-RU"/>
        </w:rPr>
      </w:pPr>
      <w:r w:rsidRPr="00F37365">
        <w:rPr>
          <w:rFonts w:ascii="Times New Roman" w:hAnsi="Times New Roman"/>
          <w:iCs/>
          <w:sz w:val="24"/>
          <w:szCs w:val="28"/>
          <w:lang w:val="kk" w:eastAsia="ru-RU"/>
        </w:rPr>
        <w:t>EMR 62 202-007: осы рандомизацияланған клиникалық зерттеуде цетуксимабпен монотерапиямен (111 пациентте) цетуксимаб пен иринотеканды (218 пациентке) біріктірілген енгізу салыстырылды.</w:t>
      </w:r>
    </w:p>
    <w:p w14:paraId="4D009FDB" w14:textId="77777777" w:rsidR="00D66563" w:rsidRPr="00B730CC" w:rsidRDefault="0090629E" w:rsidP="00D66563">
      <w:pPr>
        <w:autoSpaceDE w:val="0"/>
        <w:autoSpaceDN w:val="0"/>
        <w:adjustRightInd w:val="0"/>
        <w:spacing w:after="0" w:line="240" w:lineRule="auto"/>
        <w:jc w:val="both"/>
        <w:rPr>
          <w:rFonts w:ascii="Times New Roman" w:hAnsi="Times New Roman"/>
          <w:iCs/>
          <w:sz w:val="24"/>
          <w:szCs w:val="28"/>
          <w:lang w:val="kk" w:eastAsia="ru-RU"/>
        </w:rPr>
      </w:pPr>
      <w:r w:rsidRPr="00F37365">
        <w:rPr>
          <w:rFonts w:ascii="Times New Roman" w:hAnsi="Times New Roman"/>
          <w:iCs/>
          <w:sz w:val="24"/>
          <w:szCs w:val="28"/>
          <w:lang w:val="kk" w:eastAsia="ru-RU"/>
        </w:rPr>
        <w:t>IMCL CP02-9923: бұл ашық бір рангалық клиникалық зерттеуде 138 пациентте біріктірілген ем қолданылды.</w:t>
      </w:r>
    </w:p>
    <w:p w14:paraId="2C016C4D" w14:textId="77777777" w:rsidR="0002333A" w:rsidRPr="00B730CC" w:rsidRDefault="0090629E" w:rsidP="00D66563">
      <w:pPr>
        <w:autoSpaceDE w:val="0"/>
        <w:autoSpaceDN w:val="0"/>
        <w:adjustRightInd w:val="0"/>
        <w:spacing w:after="0" w:line="240" w:lineRule="auto"/>
        <w:jc w:val="both"/>
        <w:rPr>
          <w:rFonts w:ascii="Times New Roman" w:hAnsi="Times New Roman"/>
          <w:iCs/>
          <w:sz w:val="24"/>
          <w:szCs w:val="28"/>
          <w:lang w:val="kk" w:eastAsia="ru-RU"/>
        </w:rPr>
      </w:pPr>
      <w:r w:rsidRPr="00F37365">
        <w:rPr>
          <w:rFonts w:ascii="Times New Roman" w:hAnsi="Times New Roman"/>
          <w:iCs/>
          <w:sz w:val="24"/>
          <w:szCs w:val="28"/>
          <w:lang w:val="kk" w:eastAsia="ru-RU"/>
        </w:rPr>
        <w:t>Зерттеулерде алынған тиімділік туралы деректер келесі кестеде жинақталған:</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9"/>
        <w:gridCol w:w="718"/>
        <w:gridCol w:w="792"/>
        <w:gridCol w:w="779"/>
        <w:gridCol w:w="793"/>
        <w:gridCol w:w="779"/>
        <w:gridCol w:w="1042"/>
        <w:gridCol w:w="769"/>
        <w:gridCol w:w="1042"/>
        <w:gridCol w:w="868"/>
      </w:tblGrid>
      <w:tr w:rsidR="006474FF" w14:paraId="3DF0F404" w14:textId="77777777" w:rsidTr="002442F2">
        <w:tc>
          <w:tcPr>
            <w:tcW w:w="1495" w:type="dxa"/>
            <w:shd w:val="clear" w:color="auto" w:fill="auto"/>
          </w:tcPr>
          <w:p w14:paraId="4DA49459" w14:textId="77777777" w:rsidR="0002333A" w:rsidRPr="00F37365" w:rsidRDefault="0090629E" w:rsidP="002442F2">
            <w:pPr>
              <w:autoSpaceDE w:val="0"/>
              <w:autoSpaceDN w:val="0"/>
              <w:adjustRightInd w:val="0"/>
              <w:spacing w:after="0" w:line="240" w:lineRule="auto"/>
              <w:jc w:val="both"/>
              <w:rPr>
                <w:rFonts w:ascii="Times New Roman" w:hAnsi="Times New Roman"/>
                <w:iCs/>
                <w:szCs w:val="28"/>
                <w:lang w:eastAsia="ru-RU"/>
              </w:rPr>
            </w:pPr>
            <w:r w:rsidRPr="00F37365">
              <w:rPr>
                <w:rFonts w:ascii="Times New Roman" w:hAnsi="Times New Roman"/>
                <w:iCs/>
                <w:szCs w:val="28"/>
                <w:lang w:val="kk" w:eastAsia="ru-RU"/>
              </w:rPr>
              <w:t>Клиникалық зерттеу</w:t>
            </w:r>
          </w:p>
        </w:tc>
        <w:tc>
          <w:tcPr>
            <w:tcW w:w="751" w:type="dxa"/>
            <w:shd w:val="clear" w:color="auto" w:fill="auto"/>
          </w:tcPr>
          <w:p w14:paraId="3DDBF406" w14:textId="77777777" w:rsidR="0002333A" w:rsidRPr="00F37365" w:rsidRDefault="0090629E" w:rsidP="002442F2">
            <w:pPr>
              <w:pStyle w:val="Default"/>
              <w:jc w:val="both"/>
            </w:pPr>
            <w:r w:rsidRPr="00F37365">
              <w:rPr>
                <w:sz w:val="22"/>
                <w:szCs w:val="22"/>
                <w:lang w:val="kk"/>
              </w:rPr>
              <w:t xml:space="preserve">n </w:t>
            </w:r>
          </w:p>
          <w:p w14:paraId="3A2D4DEA" w14:textId="77777777" w:rsidR="0002333A" w:rsidRPr="00F37365" w:rsidRDefault="0002333A" w:rsidP="002442F2">
            <w:pPr>
              <w:autoSpaceDE w:val="0"/>
              <w:autoSpaceDN w:val="0"/>
              <w:adjustRightInd w:val="0"/>
              <w:spacing w:after="0" w:line="240" w:lineRule="auto"/>
              <w:jc w:val="both"/>
              <w:rPr>
                <w:rFonts w:ascii="Times New Roman" w:hAnsi="Times New Roman"/>
                <w:iCs/>
                <w:sz w:val="24"/>
                <w:szCs w:val="28"/>
                <w:lang w:eastAsia="ru-RU"/>
              </w:rPr>
            </w:pPr>
          </w:p>
        </w:tc>
        <w:tc>
          <w:tcPr>
            <w:tcW w:w="1603" w:type="dxa"/>
            <w:gridSpan w:val="2"/>
            <w:shd w:val="clear" w:color="auto" w:fill="auto"/>
          </w:tcPr>
          <w:p w14:paraId="7712EBA3" w14:textId="77777777" w:rsidR="0002333A" w:rsidRPr="00F37365" w:rsidRDefault="0090629E" w:rsidP="002442F2">
            <w:pPr>
              <w:autoSpaceDE w:val="0"/>
              <w:autoSpaceDN w:val="0"/>
              <w:adjustRightInd w:val="0"/>
              <w:spacing w:after="0" w:line="240" w:lineRule="auto"/>
              <w:jc w:val="both"/>
              <w:rPr>
                <w:rFonts w:ascii="Times New Roman" w:hAnsi="Times New Roman"/>
                <w:iCs/>
                <w:sz w:val="24"/>
                <w:szCs w:val="28"/>
                <w:lang w:eastAsia="ru-RU"/>
              </w:rPr>
            </w:pPr>
            <w:r w:rsidRPr="00F37365">
              <w:rPr>
                <w:rFonts w:ascii="Times New Roman" w:hAnsi="Times New Roman"/>
                <w:iCs/>
                <w:sz w:val="24"/>
                <w:szCs w:val="28"/>
                <w:lang w:val="kk" w:eastAsia="ru-RU"/>
              </w:rPr>
              <w:t>ОЖЖ</w:t>
            </w:r>
          </w:p>
        </w:tc>
        <w:tc>
          <w:tcPr>
            <w:tcW w:w="1604" w:type="dxa"/>
            <w:gridSpan w:val="2"/>
            <w:shd w:val="clear" w:color="auto" w:fill="auto"/>
          </w:tcPr>
          <w:p w14:paraId="2BE6C00E" w14:textId="77777777" w:rsidR="0002333A" w:rsidRPr="00F37365" w:rsidRDefault="0090629E" w:rsidP="002442F2">
            <w:pPr>
              <w:autoSpaceDE w:val="0"/>
              <w:autoSpaceDN w:val="0"/>
              <w:adjustRightInd w:val="0"/>
              <w:spacing w:after="0" w:line="240" w:lineRule="auto"/>
              <w:jc w:val="both"/>
              <w:rPr>
                <w:rFonts w:ascii="Times New Roman" w:hAnsi="Times New Roman"/>
                <w:iCs/>
                <w:sz w:val="24"/>
                <w:szCs w:val="28"/>
                <w:lang w:eastAsia="ru-RU"/>
              </w:rPr>
            </w:pPr>
            <w:r w:rsidRPr="00F37365">
              <w:rPr>
                <w:rFonts w:ascii="Times New Roman" w:hAnsi="Times New Roman"/>
                <w:iCs/>
                <w:sz w:val="24"/>
                <w:szCs w:val="28"/>
                <w:lang w:val="kk" w:eastAsia="ru-RU"/>
              </w:rPr>
              <w:t>DCR</w:t>
            </w:r>
          </w:p>
        </w:tc>
        <w:tc>
          <w:tcPr>
            <w:tcW w:w="1858" w:type="dxa"/>
            <w:gridSpan w:val="2"/>
            <w:shd w:val="clear" w:color="auto" w:fill="auto"/>
          </w:tcPr>
          <w:p w14:paraId="4E62AC08" w14:textId="77777777" w:rsidR="0002333A" w:rsidRPr="00F37365" w:rsidRDefault="0090629E" w:rsidP="002442F2">
            <w:pPr>
              <w:autoSpaceDE w:val="0"/>
              <w:autoSpaceDN w:val="0"/>
              <w:adjustRightInd w:val="0"/>
              <w:spacing w:after="0" w:line="240" w:lineRule="auto"/>
              <w:jc w:val="both"/>
              <w:rPr>
                <w:rFonts w:ascii="Times New Roman" w:hAnsi="Times New Roman"/>
                <w:iCs/>
                <w:sz w:val="24"/>
                <w:szCs w:val="28"/>
                <w:lang w:eastAsia="ru-RU"/>
              </w:rPr>
            </w:pPr>
            <w:r w:rsidRPr="00F37365">
              <w:rPr>
                <w:rFonts w:ascii="Times New Roman" w:hAnsi="Times New Roman"/>
                <w:iCs/>
                <w:sz w:val="24"/>
                <w:szCs w:val="28"/>
                <w:lang w:val="kk" w:eastAsia="ru-RU"/>
              </w:rPr>
              <w:t>ҮӨ (ай)</w:t>
            </w:r>
          </w:p>
        </w:tc>
        <w:tc>
          <w:tcPr>
            <w:tcW w:w="1976" w:type="dxa"/>
            <w:gridSpan w:val="2"/>
            <w:shd w:val="clear" w:color="auto" w:fill="auto"/>
          </w:tcPr>
          <w:p w14:paraId="3A6E8BAB" w14:textId="77777777" w:rsidR="0002333A" w:rsidRPr="00F37365" w:rsidRDefault="0090629E" w:rsidP="002442F2">
            <w:pPr>
              <w:autoSpaceDE w:val="0"/>
              <w:autoSpaceDN w:val="0"/>
              <w:adjustRightInd w:val="0"/>
              <w:spacing w:after="0" w:line="240" w:lineRule="auto"/>
              <w:jc w:val="both"/>
              <w:rPr>
                <w:rFonts w:ascii="Times New Roman" w:hAnsi="Times New Roman"/>
                <w:iCs/>
                <w:sz w:val="24"/>
                <w:szCs w:val="28"/>
                <w:lang w:eastAsia="ru-RU"/>
              </w:rPr>
            </w:pPr>
            <w:r w:rsidRPr="00F37365">
              <w:rPr>
                <w:rFonts w:ascii="Times New Roman" w:hAnsi="Times New Roman"/>
                <w:iCs/>
                <w:sz w:val="24"/>
                <w:szCs w:val="28"/>
                <w:lang w:val="kk" w:eastAsia="ru-RU"/>
              </w:rPr>
              <w:t>ОС (ай)</w:t>
            </w:r>
          </w:p>
        </w:tc>
      </w:tr>
      <w:tr w:rsidR="006474FF" w14:paraId="0A4593D1" w14:textId="77777777" w:rsidTr="002442F2">
        <w:tc>
          <w:tcPr>
            <w:tcW w:w="1495" w:type="dxa"/>
            <w:shd w:val="clear" w:color="auto" w:fill="auto"/>
          </w:tcPr>
          <w:p w14:paraId="5FCE0F93" w14:textId="77777777" w:rsidR="0002333A" w:rsidRPr="00F37365" w:rsidRDefault="0002333A" w:rsidP="002442F2">
            <w:pPr>
              <w:autoSpaceDE w:val="0"/>
              <w:autoSpaceDN w:val="0"/>
              <w:adjustRightInd w:val="0"/>
              <w:spacing w:after="0" w:line="240" w:lineRule="auto"/>
              <w:jc w:val="both"/>
              <w:rPr>
                <w:rFonts w:ascii="Times New Roman" w:hAnsi="Times New Roman"/>
                <w:iCs/>
                <w:szCs w:val="28"/>
                <w:lang w:eastAsia="ru-RU"/>
              </w:rPr>
            </w:pPr>
          </w:p>
        </w:tc>
        <w:tc>
          <w:tcPr>
            <w:tcW w:w="751" w:type="dxa"/>
            <w:shd w:val="clear" w:color="auto" w:fill="auto"/>
          </w:tcPr>
          <w:p w14:paraId="7F38573C" w14:textId="77777777" w:rsidR="0002333A" w:rsidRPr="00F37365" w:rsidRDefault="0002333A" w:rsidP="002442F2">
            <w:pPr>
              <w:autoSpaceDE w:val="0"/>
              <w:autoSpaceDN w:val="0"/>
              <w:adjustRightInd w:val="0"/>
              <w:spacing w:after="0" w:line="240" w:lineRule="auto"/>
              <w:jc w:val="both"/>
              <w:rPr>
                <w:rFonts w:ascii="Times New Roman" w:hAnsi="Times New Roman"/>
                <w:iCs/>
                <w:szCs w:val="28"/>
                <w:lang w:eastAsia="ru-RU"/>
              </w:rPr>
            </w:pPr>
          </w:p>
        </w:tc>
        <w:tc>
          <w:tcPr>
            <w:tcW w:w="801" w:type="dxa"/>
            <w:shd w:val="clear" w:color="auto" w:fill="auto"/>
          </w:tcPr>
          <w:p w14:paraId="2F779B06" w14:textId="77777777" w:rsidR="0002333A" w:rsidRPr="00F37365" w:rsidRDefault="0090629E" w:rsidP="002442F2">
            <w:pPr>
              <w:autoSpaceDE w:val="0"/>
              <w:autoSpaceDN w:val="0"/>
              <w:adjustRightInd w:val="0"/>
              <w:spacing w:after="0" w:line="240" w:lineRule="auto"/>
              <w:jc w:val="both"/>
              <w:rPr>
                <w:rFonts w:ascii="Times New Roman" w:hAnsi="Times New Roman"/>
                <w:iCs/>
                <w:szCs w:val="28"/>
                <w:lang w:eastAsia="ru-RU"/>
              </w:rPr>
            </w:pPr>
            <w:r w:rsidRPr="00F37365">
              <w:rPr>
                <w:rFonts w:ascii="Times New Roman" w:hAnsi="Times New Roman"/>
                <w:iCs/>
                <w:szCs w:val="28"/>
                <w:lang w:val="kk" w:eastAsia="ru-RU"/>
              </w:rPr>
              <w:t>n (%)</w:t>
            </w:r>
          </w:p>
        </w:tc>
        <w:tc>
          <w:tcPr>
            <w:tcW w:w="802" w:type="dxa"/>
            <w:shd w:val="clear" w:color="auto" w:fill="auto"/>
          </w:tcPr>
          <w:p w14:paraId="1A830355" w14:textId="77777777" w:rsidR="0002333A" w:rsidRPr="00F37365" w:rsidRDefault="0090629E" w:rsidP="002442F2">
            <w:pPr>
              <w:autoSpaceDE w:val="0"/>
              <w:autoSpaceDN w:val="0"/>
              <w:adjustRightInd w:val="0"/>
              <w:spacing w:after="0" w:line="240" w:lineRule="auto"/>
              <w:jc w:val="both"/>
              <w:rPr>
                <w:rFonts w:ascii="Times New Roman" w:hAnsi="Times New Roman"/>
                <w:iCs/>
                <w:szCs w:val="28"/>
                <w:lang w:eastAsia="ru-RU"/>
              </w:rPr>
            </w:pPr>
            <w:r w:rsidRPr="00F37365">
              <w:rPr>
                <w:rFonts w:ascii="Times New Roman" w:hAnsi="Times New Roman"/>
                <w:iCs/>
                <w:szCs w:val="28"/>
                <w:lang w:val="kk" w:eastAsia="ru-RU"/>
              </w:rPr>
              <w:t>95% СА</w:t>
            </w:r>
          </w:p>
        </w:tc>
        <w:tc>
          <w:tcPr>
            <w:tcW w:w="802" w:type="dxa"/>
            <w:shd w:val="clear" w:color="auto" w:fill="auto"/>
          </w:tcPr>
          <w:p w14:paraId="2F2398AA" w14:textId="77777777" w:rsidR="0002333A" w:rsidRPr="00F37365" w:rsidRDefault="0090629E" w:rsidP="002442F2">
            <w:pPr>
              <w:autoSpaceDE w:val="0"/>
              <w:autoSpaceDN w:val="0"/>
              <w:adjustRightInd w:val="0"/>
              <w:spacing w:after="0" w:line="240" w:lineRule="auto"/>
              <w:jc w:val="both"/>
              <w:rPr>
                <w:rFonts w:ascii="Times New Roman" w:hAnsi="Times New Roman"/>
                <w:iCs/>
                <w:szCs w:val="28"/>
                <w:lang w:eastAsia="ru-RU"/>
              </w:rPr>
            </w:pPr>
            <w:r w:rsidRPr="00F37365">
              <w:rPr>
                <w:rFonts w:ascii="Times New Roman" w:hAnsi="Times New Roman"/>
                <w:iCs/>
                <w:szCs w:val="28"/>
                <w:lang w:val="kk" w:eastAsia="ru-RU"/>
              </w:rPr>
              <w:t>n (%)</w:t>
            </w:r>
          </w:p>
        </w:tc>
        <w:tc>
          <w:tcPr>
            <w:tcW w:w="802" w:type="dxa"/>
            <w:shd w:val="clear" w:color="auto" w:fill="auto"/>
          </w:tcPr>
          <w:p w14:paraId="03A481DC" w14:textId="77777777" w:rsidR="0002333A" w:rsidRPr="00F37365" w:rsidRDefault="0090629E" w:rsidP="002442F2">
            <w:pPr>
              <w:autoSpaceDE w:val="0"/>
              <w:autoSpaceDN w:val="0"/>
              <w:adjustRightInd w:val="0"/>
              <w:spacing w:after="0" w:line="240" w:lineRule="auto"/>
              <w:jc w:val="both"/>
              <w:rPr>
                <w:rFonts w:ascii="Times New Roman" w:hAnsi="Times New Roman"/>
                <w:iCs/>
                <w:szCs w:val="28"/>
                <w:lang w:eastAsia="ru-RU"/>
              </w:rPr>
            </w:pPr>
            <w:r w:rsidRPr="00F37365">
              <w:rPr>
                <w:rFonts w:ascii="Times New Roman" w:hAnsi="Times New Roman"/>
                <w:iCs/>
                <w:szCs w:val="28"/>
                <w:lang w:val="kk" w:eastAsia="ru-RU"/>
              </w:rPr>
              <w:t>95% СА</w:t>
            </w:r>
          </w:p>
        </w:tc>
        <w:tc>
          <w:tcPr>
            <w:tcW w:w="1060" w:type="dxa"/>
            <w:shd w:val="clear" w:color="auto" w:fill="auto"/>
          </w:tcPr>
          <w:p w14:paraId="59168F11" w14:textId="77777777" w:rsidR="0002333A" w:rsidRPr="00F37365" w:rsidRDefault="0090629E" w:rsidP="002442F2">
            <w:pPr>
              <w:autoSpaceDE w:val="0"/>
              <w:autoSpaceDN w:val="0"/>
              <w:adjustRightInd w:val="0"/>
              <w:spacing w:after="0" w:line="240" w:lineRule="auto"/>
              <w:jc w:val="both"/>
              <w:rPr>
                <w:rFonts w:ascii="Times New Roman" w:hAnsi="Times New Roman"/>
                <w:iCs/>
                <w:szCs w:val="28"/>
                <w:lang w:eastAsia="ru-RU"/>
              </w:rPr>
            </w:pPr>
            <w:r w:rsidRPr="00F37365">
              <w:rPr>
                <w:rFonts w:ascii="Times New Roman" w:hAnsi="Times New Roman"/>
                <w:iCs/>
                <w:szCs w:val="28"/>
                <w:lang w:val="kk" w:eastAsia="ru-RU"/>
              </w:rPr>
              <w:t>Орташа мәні</w:t>
            </w:r>
          </w:p>
        </w:tc>
        <w:tc>
          <w:tcPr>
            <w:tcW w:w="798" w:type="dxa"/>
            <w:shd w:val="clear" w:color="auto" w:fill="auto"/>
          </w:tcPr>
          <w:p w14:paraId="517B5737" w14:textId="77777777" w:rsidR="0002333A" w:rsidRPr="00F37365" w:rsidRDefault="0090629E" w:rsidP="002442F2">
            <w:pPr>
              <w:autoSpaceDE w:val="0"/>
              <w:autoSpaceDN w:val="0"/>
              <w:adjustRightInd w:val="0"/>
              <w:spacing w:after="0" w:line="240" w:lineRule="auto"/>
              <w:jc w:val="both"/>
              <w:rPr>
                <w:rFonts w:ascii="Times New Roman" w:hAnsi="Times New Roman"/>
                <w:iCs/>
                <w:szCs w:val="28"/>
                <w:lang w:eastAsia="ru-RU"/>
              </w:rPr>
            </w:pPr>
            <w:r w:rsidRPr="00F37365">
              <w:rPr>
                <w:rFonts w:ascii="Times New Roman" w:hAnsi="Times New Roman"/>
                <w:iCs/>
                <w:szCs w:val="28"/>
                <w:lang w:val="kk" w:eastAsia="ru-RU"/>
              </w:rPr>
              <w:t>95% СА</w:t>
            </w:r>
          </w:p>
        </w:tc>
        <w:tc>
          <w:tcPr>
            <w:tcW w:w="1060" w:type="dxa"/>
            <w:shd w:val="clear" w:color="auto" w:fill="auto"/>
          </w:tcPr>
          <w:p w14:paraId="03CDC33C" w14:textId="77777777" w:rsidR="0002333A" w:rsidRPr="00F37365" w:rsidRDefault="0090629E" w:rsidP="002442F2">
            <w:pPr>
              <w:autoSpaceDE w:val="0"/>
              <w:autoSpaceDN w:val="0"/>
              <w:adjustRightInd w:val="0"/>
              <w:spacing w:after="0" w:line="240" w:lineRule="auto"/>
              <w:jc w:val="both"/>
              <w:rPr>
                <w:rFonts w:ascii="Times New Roman" w:hAnsi="Times New Roman"/>
                <w:iCs/>
                <w:szCs w:val="28"/>
                <w:lang w:eastAsia="ru-RU"/>
              </w:rPr>
            </w:pPr>
            <w:r w:rsidRPr="00F37365">
              <w:rPr>
                <w:rFonts w:ascii="Times New Roman" w:hAnsi="Times New Roman"/>
                <w:iCs/>
                <w:szCs w:val="28"/>
                <w:lang w:val="kk" w:eastAsia="ru-RU"/>
              </w:rPr>
              <w:t>Орташа мәні</w:t>
            </w:r>
          </w:p>
        </w:tc>
        <w:tc>
          <w:tcPr>
            <w:tcW w:w="916" w:type="dxa"/>
            <w:shd w:val="clear" w:color="auto" w:fill="auto"/>
          </w:tcPr>
          <w:p w14:paraId="07C777A4" w14:textId="77777777" w:rsidR="0002333A" w:rsidRPr="00F37365" w:rsidRDefault="0090629E" w:rsidP="002442F2">
            <w:pPr>
              <w:autoSpaceDE w:val="0"/>
              <w:autoSpaceDN w:val="0"/>
              <w:adjustRightInd w:val="0"/>
              <w:spacing w:after="0" w:line="240" w:lineRule="auto"/>
              <w:jc w:val="both"/>
              <w:rPr>
                <w:rFonts w:ascii="Times New Roman" w:hAnsi="Times New Roman"/>
                <w:iCs/>
                <w:szCs w:val="28"/>
                <w:lang w:eastAsia="ru-RU"/>
              </w:rPr>
            </w:pPr>
            <w:r w:rsidRPr="00F37365">
              <w:rPr>
                <w:rFonts w:ascii="Times New Roman" w:hAnsi="Times New Roman"/>
                <w:iCs/>
                <w:szCs w:val="28"/>
                <w:lang w:val="kk" w:eastAsia="ru-RU"/>
              </w:rPr>
              <w:t>95% СА</w:t>
            </w:r>
          </w:p>
        </w:tc>
      </w:tr>
      <w:tr w:rsidR="006474FF" w14:paraId="1D0E07F5" w14:textId="77777777" w:rsidTr="002442F2">
        <w:tc>
          <w:tcPr>
            <w:tcW w:w="9287" w:type="dxa"/>
            <w:gridSpan w:val="10"/>
            <w:shd w:val="clear" w:color="auto" w:fill="auto"/>
          </w:tcPr>
          <w:p w14:paraId="2A44661C" w14:textId="77777777" w:rsidR="0002333A" w:rsidRPr="00F37365" w:rsidRDefault="0090629E" w:rsidP="002442F2">
            <w:pPr>
              <w:autoSpaceDE w:val="0"/>
              <w:autoSpaceDN w:val="0"/>
              <w:adjustRightInd w:val="0"/>
              <w:spacing w:after="0" w:line="240" w:lineRule="auto"/>
              <w:jc w:val="both"/>
              <w:rPr>
                <w:rFonts w:ascii="Times New Roman" w:hAnsi="Times New Roman"/>
                <w:iCs/>
                <w:szCs w:val="28"/>
                <w:lang w:eastAsia="ru-RU"/>
              </w:rPr>
            </w:pPr>
            <w:r w:rsidRPr="00F37365">
              <w:rPr>
                <w:rFonts w:ascii="Times New Roman" w:hAnsi="Times New Roman"/>
                <w:iCs/>
                <w:szCs w:val="28"/>
                <w:lang w:val="kk" w:eastAsia="ru-RU"/>
              </w:rPr>
              <w:t>Цетуксимаб+иринотекан</w:t>
            </w:r>
          </w:p>
        </w:tc>
      </w:tr>
      <w:tr w:rsidR="006474FF" w14:paraId="76C8C27C" w14:textId="77777777" w:rsidTr="002442F2">
        <w:tc>
          <w:tcPr>
            <w:tcW w:w="1495" w:type="dxa"/>
            <w:shd w:val="clear" w:color="auto" w:fill="auto"/>
          </w:tcPr>
          <w:p w14:paraId="3E53F5EE" w14:textId="77777777" w:rsidR="0002333A" w:rsidRPr="00F37365" w:rsidRDefault="0090629E" w:rsidP="002442F2">
            <w:pPr>
              <w:autoSpaceDE w:val="0"/>
              <w:autoSpaceDN w:val="0"/>
              <w:adjustRightInd w:val="0"/>
              <w:spacing w:after="0" w:line="240" w:lineRule="auto"/>
              <w:jc w:val="both"/>
              <w:rPr>
                <w:rFonts w:ascii="Times New Roman" w:hAnsi="Times New Roman"/>
                <w:iCs/>
                <w:szCs w:val="28"/>
                <w:lang w:eastAsia="ru-RU"/>
              </w:rPr>
            </w:pPr>
            <w:r w:rsidRPr="00F37365">
              <w:rPr>
                <w:rFonts w:ascii="Times New Roman" w:hAnsi="Times New Roman"/>
                <w:iCs/>
                <w:szCs w:val="28"/>
                <w:lang w:val="kk" w:eastAsia="ru-RU"/>
              </w:rPr>
              <w:t>EMR 62 202-007</w:t>
            </w:r>
          </w:p>
        </w:tc>
        <w:tc>
          <w:tcPr>
            <w:tcW w:w="751" w:type="dxa"/>
            <w:shd w:val="clear" w:color="auto" w:fill="auto"/>
          </w:tcPr>
          <w:p w14:paraId="360E8095" w14:textId="77777777" w:rsidR="0002333A" w:rsidRPr="00F37365" w:rsidRDefault="0090629E" w:rsidP="002442F2">
            <w:pPr>
              <w:autoSpaceDE w:val="0"/>
              <w:autoSpaceDN w:val="0"/>
              <w:adjustRightInd w:val="0"/>
              <w:spacing w:after="0" w:line="240" w:lineRule="auto"/>
              <w:jc w:val="both"/>
              <w:rPr>
                <w:rFonts w:ascii="Times New Roman" w:hAnsi="Times New Roman"/>
                <w:iCs/>
                <w:szCs w:val="28"/>
                <w:lang w:eastAsia="ru-RU"/>
              </w:rPr>
            </w:pPr>
            <w:r w:rsidRPr="00F37365">
              <w:rPr>
                <w:rFonts w:ascii="Times New Roman" w:hAnsi="Times New Roman"/>
                <w:iCs/>
                <w:szCs w:val="28"/>
                <w:lang w:val="kk" w:eastAsia="ru-RU"/>
              </w:rPr>
              <w:t>218</w:t>
            </w:r>
          </w:p>
        </w:tc>
        <w:tc>
          <w:tcPr>
            <w:tcW w:w="801" w:type="dxa"/>
            <w:shd w:val="clear" w:color="auto" w:fill="auto"/>
          </w:tcPr>
          <w:p w14:paraId="656794CA" w14:textId="77777777" w:rsidR="0002333A" w:rsidRPr="00F37365" w:rsidRDefault="0090629E" w:rsidP="002442F2">
            <w:pPr>
              <w:autoSpaceDE w:val="0"/>
              <w:autoSpaceDN w:val="0"/>
              <w:adjustRightInd w:val="0"/>
              <w:spacing w:after="0" w:line="240" w:lineRule="auto"/>
              <w:jc w:val="both"/>
              <w:rPr>
                <w:rFonts w:ascii="Times New Roman" w:hAnsi="Times New Roman"/>
                <w:iCs/>
                <w:szCs w:val="28"/>
                <w:lang w:eastAsia="ru-RU"/>
              </w:rPr>
            </w:pPr>
            <w:r w:rsidRPr="00F37365">
              <w:rPr>
                <w:rFonts w:ascii="Times New Roman" w:hAnsi="Times New Roman"/>
                <w:iCs/>
                <w:szCs w:val="28"/>
                <w:lang w:val="kk" w:eastAsia="ru-RU"/>
              </w:rPr>
              <w:t>50</w:t>
            </w:r>
          </w:p>
          <w:p w14:paraId="51C40038" w14:textId="77777777" w:rsidR="0002333A" w:rsidRPr="00F37365" w:rsidRDefault="0090629E" w:rsidP="002442F2">
            <w:pPr>
              <w:autoSpaceDE w:val="0"/>
              <w:autoSpaceDN w:val="0"/>
              <w:adjustRightInd w:val="0"/>
              <w:spacing w:after="0" w:line="240" w:lineRule="auto"/>
              <w:jc w:val="both"/>
              <w:rPr>
                <w:rFonts w:ascii="Times New Roman" w:hAnsi="Times New Roman"/>
                <w:iCs/>
                <w:szCs w:val="28"/>
                <w:lang w:eastAsia="ru-RU"/>
              </w:rPr>
            </w:pPr>
            <w:r w:rsidRPr="00F37365">
              <w:rPr>
                <w:rFonts w:ascii="Times New Roman" w:hAnsi="Times New Roman"/>
                <w:iCs/>
                <w:szCs w:val="28"/>
                <w:lang w:val="kk" w:eastAsia="ru-RU"/>
              </w:rPr>
              <w:t>(22,9)</w:t>
            </w:r>
          </w:p>
        </w:tc>
        <w:tc>
          <w:tcPr>
            <w:tcW w:w="802" w:type="dxa"/>
            <w:shd w:val="clear" w:color="auto" w:fill="auto"/>
          </w:tcPr>
          <w:p w14:paraId="67494154" w14:textId="77777777" w:rsidR="0002333A" w:rsidRPr="00F37365" w:rsidRDefault="0090629E" w:rsidP="002442F2">
            <w:pPr>
              <w:autoSpaceDE w:val="0"/>
              <w:autoSpaceDN w:val="0"/>
              <w:adjustRightInd w:val="0"/>
              <w:spacing w:after="0" w:line="240" w:lineRule="auto"/>
              <w:jc w:val="both"/>
              <w:rPr>
                <w:rFonts w:ascii="Times New Roman" w:hAnsi="Times New Roman"/>
                <w:iCs/>
                <w:szCs w:val="28"/>
                <w:lang w:eastAsia="ru-RU"/>
              </w:rPr>
            </w:pPr>
            <w:r w:rsidRPr="00F37365">
              <w:rPr>
                <w:rFonts w:ascii="Times New Roman" w:hAnsi="Times New Roman"/>
                <w:iCs/>
                <w:szCs w:val="28"/>
                <w:lang w:val="kk" w:eastAsia="ru-RU"/>
              </w:rPr>
              <w:t>17,5, 29,1</w:t>
            </w:r>
          </w:p>
        </w:tc>
        <w:tc>
          <w:tcPr>
            <w:tcW w:w="802" w:type="dxa"/>
            <w:shd w:val="clear" w:color="auto" w:fill="auto"/>
          </w:tcPr>
          <w:p w14:paraId="005C1D52" w14:textId="77777777" w:rsidR="0002333A" w:rsidRPr="00F37365" w:rsidRDefault="0090629E" w:rsidP="002442F2">
            <w:pPr>
              <w:autoSpaceDE w:val="0"/>
              <w:autoSpaceDN w:val="0"/>
              <w:adjustRightInd w:val="0"/>
              <w:spacing w:after="0" w:line="240" w:lineRule="auto"/>
              <w:jc w:val="both"/>
              <w:rPr>
                <w:rFonts w:ascii="Times New Roman" w:hAnsi="Times New Roman"/>
                <w:iCs/>
                <w:szCs w:val="28"/>
                <w:lang w:eastAsia="ru-RU"/>
              </w:rPr>
            </w:pPr>
            <w:r w:rsidRPr="00F37365">
              <w:rPr>
                <w:rFonts w:ascii="Times New Roman" w:hAnsi="Times New Roman"/>
                <w:iCs/>
                <w:szCs w:val="28"/>
                <w:lang w:val="kk" w:eastAsia="ru-RU"/>
              </w:rPr>
              <w:t>121</w:t>
            </w:r>
          </w:p>
          <w:p w14:paraId="68DD722F" w14:textId="77777777" w:rsidR="0002333A" w:rsidRPr="00F37365" w:rsidRDefault="0090629E" w:rsidP="002442F2">
            <w:pPr>
              <w:autoSpaceDE w:val="0"/>
              <w:autoSpaceDN w:val="0"/>
              <w:adjustRightInd w:val="0"/>
              <w:spacing w:after="0" w:line="240" w:lineRule="auto"/>
              <w:jc w:val="both"/>
              <w:rPr>
                <w:rFonts w:ascii="Times New Roman" w:hAnsi="Times New Roman"/>
                <w:iCs/>
                <w:szCs w:val="28"/>
                <w:lang w:eastAsia="ru-RU"/>
              </w:rPr>
            </w:pPr>
            <w:r w:rsidRPr="00F37365">
              <w:rPr>
                <w:rFonts w:ascii="Times New Roman" w:hAnsi="Times New Roman"/>
                <w:iCs/>
                <w:szCs w:val="28"/>
                <w:lang w:val="kk" w:eastAsia="ru-RU"/>
              </w:rPr>
              <w:t>(55,5)</w:t>
            </w:r>
          </w:p>
        </w:tc>
        <w:tc>
          <w:tcPr>
            <w:tcW w:w="802" w:type="dxa"/>
            <w:shd w:val="clear" w:color="auto" w:fill="auto"/>
          </w:tcPr>
          <w:p w14:paraId="1272530A" w14:textId="77777777" w:rsidR="0002333A" w:rsidRPr="00F37365" w:rsidRDefault="0090629E" w:rsidP="002442F2">
            <w:pPr>
              <w:autoSpaceDE w:val="0"/>
              <w:autoSpaceDN w:val="0"/>
              <w:adjustRightInd w:val="0"/>
              <w:spacing w:after="0" w:line="240" w:lineRule="auto"/>
              <w:jc w:val="both"/>
              <w:rPr>
                <w:rFonts w:ascii="Times New Roman" w:hAnsi="Times New Roman"/>
                <w:iCs/>
                <w:szCs w:val="28"/>
                <w:lang w:eastAsia="ru-RU"/>
              </w:rPr>
            </w:pPr>
            <w:r w:rsidRPr="00F37365">
              <w:rPr>
                <w:rFonts w:ascii="Times New Roman" w:hAnsi="Times New Roman"/>
                <w:iCs/>
                <w:szCs w:val="28"/>
                <w:lang w:val="kk" w:eastAsia="ru-RU"/>
              </w:rPr>
              <w:t>48,6, 62,2</w:t>
            </w:r>
          </w:p>
        </w:tc>
        <w:tc>
          <w:tcPr>
            <w:tcW w:w="1060" w:type="dxa"/>
            <w:shd w:val="clear" w:color="auto" w:fill="auto"/>
          </w:tcPr>
          <w:p w14:paraId="46E85FF4" w14:textId="77777777" w:rsidR="0002333A" w:rsidRPr="00F37365" w:rsidRDefault="0090629E" w:rsidP="002442F2">
            <w:pPr>
              <w:autoSpaceDE w:val="0"/>
              <w:autoSpaceDN w:val="0"/>
              <w:adjustRightInd w:val="0"/>
              <w:spacing w:after="0" w:line="240" w:lineRule="auto"/>
              <w:jc w:val="both"/>
              <w:rPr>
                <w:rFonts w:ascii="Times New Roman" w:hAnsi="Times New Roman"/>
                <w:iCs/>
                <w:szCs w:val="28"/>
                <w:lang w:eastAsia="ru-RU"/>
              </w:rPr>
            </w:pPr>
            <w:r w:rsidRPr="00F37365">
              <w:rPr>
                <w:rFonts w:ascii="Times New Roman" w:hAnsi="Times New Roman"/>
                <w:iCs/>
                <w:szCs w:val="28"/>
                <w:lang w:val="kk" w:eastAsia="ru-RU"/>
              </w:rPr>
              <w:t>4,1</w:t>
            </w:r>
          </w:p>
        </w:tc>
        <w:tc>
          <w:tcPr>
            <w:tcW w:w="798" w:type="dxa"/>
            <w:shd w:val="clear" w:color="auto" w:fill="auto"/>
          </w:tcPr>
          <w:p w14:paraId="5BB5EBC1" w14:textId="77777777" w:rsidR="0002333A" w:rsidRPr="00F37365" w:rsidRDefault="0090629E" w:rsidP="002442F2">
            <w:pPr>
              <w:autoSpaceDE w:val="0"/>
              <w:autoSpaceDN w:val="0"/>
              <w:adjustRightInd w:val="0"/>
              <w:spacing w:after="0" w:line="240" w:lineRule="auto"/>
              <w:jc w:val="both"/>
              <w:rPr>
                <w:rFonts w:ascii="Times New Roman" w:hAnsi="Times New Roman"/>
                <w:iCs/>
                <w:szCs w:val="28"/>
                <w:lang w:eastAsia="ru-RU"/>
              </w:rPr>
            </w:pPr>
            <w:r w:rsidRPr="00F37365">
              <w:rPr>
                <w:rFonts w:ascii="Times New Roman" w:hAnsi="Times New Roman"/>
                <w:iCs/>
                <w:szCs w:val="28"/>
                <w:lang w:val="kk" w:eastAsia="ru-RU"/>
              </w:rPr>
              <w:t>2,8, 4,3</w:t>
            </w:r>
          </w:p>
        </w:tc>
        <w:tc>
          <w:tcPr>
            <w:tcW w:w="1060" w:type="dxa"/>
            <w:shd w:val="clear" w:color="auto" w:fill="auto"/>
          </w:tcPr>
          <w:p w14:paraId="6D223C54" w14:textId="77777777" w:rsidR="0002333A" w:rsidRPr="00F37365" w:rsidRDefault="0090629E" w:rsidP="002442F2">
            <w:pPr>
              <w:autoSpaceDE w:val="0"/>
              <w:autoSpaceDN w:val="0"/>
              <w:adjustRightInd w:val="0"/>
              <w:spacing w:after="0" w:line="240" w:lineRule="auto"/>
              <w:jc w:val="both"/>
              <w:rPr>
                <w:rFonts w:ascii="Times New Roman" w:hAnsi="Times New Roman"/>
                <w:iCs/>
                <w:szCs w:val="28"/>
                <w:lang w:eastAsia="ru-RU"/>
              </w:rPr>
            </w:pPr>
            <w:r w:rsidRPr="00F37365">
              <w:rPr>
                <w:rFonts w:ascii="Times New Roman" w:hAnsi="Times New Roman"/>
                <w:iCs/>
                <w:szCs w:val="28"/>
                <w:lang w:val="kk" w:eastAsia="ru-RU"/>
              </w:rPr>
              <w:t>8,6</w:t>
            </w:r>
          </w:p>
        </w:tc>
        <w:tc>
          <w:tcPr>
            <w:tcW w:w="916" w:type="dxa"/>
            <w:shd w:val="clear" w:color="auto" w:fill="auto"/>
          </w:tcPr>
          <w:p w14:paraId="55714DF6" w14:textId="77777777" w:rsidR="0002333A" w:rsidRPr="00F37365" w:rsidRDefault="0090629E" w:rsidP="002442F2">
            <w:pPr>
              <w:autoSpaceDE w:val="0"/>
              <w:autoSpaceDN w:val="0"/>
              <w:adjustRightInd w:val="0"/>
              <w:spacing w:after="0" w:line="240" w:lineRule="auto"/>
              <w:jc w:val="both"/>
              <w:rPr>
                <w:rFonts w:ascii="Times New Roman" w:hAnsi="Times New Roman"/>
                <w:iCs/>
                <w:szCs w:val="28"/>
                <w:lang w:eastAsia="ru-RU"/>
              </w:rPr>
            </w:pPr>
            <w:r w:rsidRPr="00F37365">
              <w:rPr>
                <w:rFonts w:ascii="Times New Roman" w:hAnsi="Times New Roman"/>
                <w:iCs/>
                <w:szCs w:val="28"/>
                <w:lang w:val="kk" w:eastAsia="ru-RU"/>
              </w:rPr>
              <w:t>7,6, 9,6</w:t>
            </w:r>
          </w:p>
        </w:tc>
      </w:tr>
      <w:tr w:rsidR="006474FF" w14:paraId="590FEEF6" w14:textId="77777777" w:rsidTr="002442F2">
        <w:tc>
          <w:tcPr>
            <w:tcW w:w="1495" w:type="dxa"/>
            <w:shd w:val="clear" w:color="auto" w:fill="auto"/>
          </w:tcPr>
          <w:p w14:paraId="0EDA1360" w14:textId="77777777" w:rsidR="0002333A" w:rsidRPr="00F37365" w:rsidRDefault="0090629E" w:rsidP="002442F2">
            <w:pPr>
              <w:autoSpaceDE w:val="0"/>
              <w:autoSpaceDN w:val="0"/>
              <w:adjustRightInd w:val="0"/>
              <w:spacing w:after="0" w:line="240" w:lineRule="auto"/>
              <w:jc w:val="both"/>
              <w:rPr>
                <w:rFonts w:ascii="Times New Roman" w:hAnsi="Times New Roman"/>
                <w:iCs/>
                <w:szCs w:val="28"/>
                <w:lang w:eastAsia="ru-RU"/>
              </w:rPr>
            </w:pPr>
            <w:r w:rsidRPr="00F37365">
              <w:rPr>
                <w:rFonts w:ascii="Times New Roman" w:hAnsi="Times New Roman"/>
                <w:iCs/>
                <w:szCs w:val="28"/>
                <w:lang w:val="kk" w:eastAsia="ru-RU"/>
              </w:rPr>
              <w:t>IMCLCP02-9923</w:t>
            </w:r>
          </w:p>
        </w:tc>
        <w:tc>
          <w:tcPr>
            <w:tcW w:w="751" w:type="dxa"/>
            <w:shd w:val="clear" w:color="auto" w:fill="auto"/>
          </w:tcPr>
          <w:p w14:paraId="5F25F4F5" w14:textId="77777777" w:rsidR="0002333A" w:rsidRPr="00F37365" w:rsidRDefault="0090629E" w:rsidP="002442F2">
            <w:pPr>
              <w:autoSpaceDE w:val="0"/>
              <w:autoSpaceDN w:val="0"/>
              <w:adjustRightInd w:val="0"/>
              <w:spacing w:after="0" w:line="240" w:lineRule="auto"/>
              <w:jc w:val="both"/>
              <w:rPr>
                <w:rFonts w:ascii="Times New Roman" w:hAnsi="Times New Roman"/>
                <w:iCs/>
                <w:szCs w:val="28"/>
                <w:lang w:eastAsia="ru-RU"/>
              </w:rPr>
            </w:pPr>
            <w:r w:rsidRPr="00F37365">
              <w:rPr>
                <w:rFonts w:ascii="Times New Roman" w:hAnsi="Times New Roman"/>
                <w:iCs/>
                <w:szCs w:val="28"/>
                <w:lang w:val="kk" w:eastAsia="ru-RU"/>
              </w:rPr>
              <w:t>138</w:t>
            </w:r>
          </w:p>
        </w:tc>
        <w:tc>
          <w:tcPr>
            <w:tcW w:w="801" w:type="dxa"/>
            <w:shd w:val="clear" w:color="auto" w:fill="auto"/>
          </w:tcPr>
          <w:p w14:paraId="4E3345DA" w14:textId="77777777" w:rsidR="0002333A" w:rsidRPr="00F37365" w:rsidRDefault="0090629E" w:rsidP="002442F2">
            <w:pPr>
              <w:autoSpaceDE w:val="0"/>
              <w:autoSpaceDN w:val="0"/>
              <w:adjustRightInd w:val="0"/>
              <w:spacing w:after="0" w:line="240" w:lineRule="auto"/>
              <w:jc w:val="both"/>
              <w:rPr>
                <w:rFonts w:ascii="Times New Roman" w:hAnsi="Times New Roman"/>
                <w:iCs/>
                <w:szCs w:val="28"/>
                <w:lang w:eastAsia="ru-RU"/>
              </w:rPr>
            </w:pPr>
            <w:r w:rsidRPr="00F37365">
              <w:rPr>
                <w:rFonts w:ascii="Times New Roman" w:hAnsi="Times New Roman"/>
                <w:iCs/>
                <w:szCs w:val="28"/>
                <w:lang w:val="kk" w:eastAsia="ru-RU"/>
              </w:rPr>
              <w:t>21</w:t>
            </w:r>
          </w:p>
          <w:p w14:paraId="200B96C9" w14:textId="77777777" w:rsidR="0002333A" w:rsidRPr="00F37365" w:rsidRDefault="0090629E" w:rsidP="002442F2">
            <w:pPr>
              <w:autoSpaceDE w:val="0"/>
              <w:autoSpaceDN w:val="0"/>
              <w:adjustRightInd w:val="0"/>
              <w:spacing w:after="0" w:line="240" w:lineRule="auto"/>
              <w:jc w:val="both"/>
              <w:rPr>
                <w:rFonts w:ascii="Times New Roman" w:hAnsi="Times New Roman"/>
                <w:iCs/>
                <w:szCs w:val="28"/>
                <w:lang w:eastAsia="ru-RU"/>
              </w:rPr>
            </w:pPr>
            <w:r w:rsidRPr="00F37365">
              <w:rPr>
                <w:rFonts w:ascii="Times New Roman" w:hAnsi="Times New Roman"/>
                <w:iCs/>
                <w:szCs w:val="28"/>
                <w:lang w:val="kk" w:eastAsia="ru-RU"/>
              </w:rPr>
              <w:t>(15,2)</w:t>
            </w:r>
          </w:p>
        </w:tc>
        <w:tc>
          <w:tcPr>
            <w:tcW w:w="802" w:type="dxa"/>
            <w:shd w:val="clear" w:color="auto" w:fill="auto"/>
          </w:tcPr>
          <w:p w14:paraId="77A467A5" w14:textId="77777777" w:rsidR="0002333A" w:rsidRPr="00F37365" w:rsidRDefault="0090629E" w:rsidP="002442F2">
            <w:pPr>
              <w:autoSpaceDE w:val="0"/>
              <w:autoSpaceDN w:val="0"/>
              <w:adjustRightInd w:val="0"/>
              <w:spacing w:after="0" w:line="240" w:lineRule="auto"/>
              <w:jc w:val="both"/>
              <w:rPr>
                <w:rFonts w:ascii="Times New Roman" w:hAnsi="Times New Roman"/>
                <w:iCs/>
                <w:szCs w:val="28"/>
                <w:lang w:eastAsia="ru-RU"/>
              </w:rPr>
            </w:pPr>
            <w:r w:rsidRPr="00F37365">
              <w:rPr>
                <w:rFonts w:ascii="Times New Roman" w:hAnsi="Times New Roman"/>
                <w:iCs/>
                <w:szCs w:val="28"/>
                <w:lang w:val="kk" w:eastAsia="ru-RU"/>
              </w:rPr>
              <w:t>9,7, 22,3</w:t>
            </w:r>
          </w:p>
        </w:tc>
        <w:tc>
          <w:tcPr>
            <w:tcW w:w="802" w:type="dxa"/>
            <w:shd w:val="clear" w:color="auto" w:fill="auto"/>
          </w:tcPr>
          <w:p w14:paraId="792921D8" w14:textId="77777777" w:rsidR="0002333A" w:rsidRPr="00F37365" w:rsidRDefault="0090629E" w:rsidP="002442F2">
            <w:pPr>
              <w:autoSpaceDE w:val="0"/>
              <w:autoSpaceDN w:val="0"/>
              <w:adjustRightInd w:val="0"/>
              <w:spacing w:after="0" w:line="240" w:lineRule="auto"/>
              <w:jc w:val="both"/>
              <w:rPr>
                <w:rFonts w:ascii="Times New Roman" w:hAnsi="Times New Roman"/>
                <w:iCs/>
                <w:szCs w:val="28"/>
                <w:lang w:eastAsia="ru-RU"/>
              </w:rPr>
            </w:pPr>
            <w:r w:rsidRPr="00F37365">
              <w:rPr>
                <w:rFonts w:ascii="Times New Roman" w:hAnsi="Times New Roman"/>
                <w:iCs/>
                <w:szCs w:val="28"/>
                <w:lang w:val="kk" w:eastAsia="ru-RU"/>
              </w:rPr>
              <w:t>84</w:t>
            </w:r>
          </w:p>
          <w:p w14:paraId="3A0453E1" w14:textId="77777777" w:rsidR="0002333A" w:rsidRPr="00F37365" w:rsidRDefault="0090629E" w:rsidP="002442F2">
            <w:pPr>
              <w:autoSpaceDE w:val="0"/>
              <w:autoSpaceDN w:val="0"/>
              <w:adjustRightInd w:val="0"/>
              <w:spacing w:after="0" w:line="240" w:lineRule="auto"/>
              <w:jc w:val="both"/>
              <w:rPr>
                <w:rFonts w:ascii="Times New Roman" w:hAnsi="Times New Roman"/>
                <w:iCs/>
                <w:szCs w:val="28"/>
                <w:lang w:eastAsia="ru-RU"/>
              </w:rPr>
            </w:pPr>
            <w:r w:rsidRPr="00F37365">
              <w:rPr>
                <w:rFonts w:ascii="Times New Roman" w:hAnsi="Times New Roman"/>
                <w:iCs/>
                <w:szCs w:val="28"/>
                <w:lang w:val="kk" w:eastAsia="ru-RU"/>
              </w:rPr>
              <w:t>(60,9)</w:t>
            </w:r>
          </w:p>
        </w:tc>
        <w:tc>
          <w:tcPr>
            <w:tcW w:w="802" w:type="dxa"/>
            <w:shd w:val="clear" w:color="auto" w:fill="auto"/>
          </w:tcPr>
          <w:p w14:paraId="5312B4AE" w14:textId="77777777" w:rsidR="0002333A" w:rsidRPr="00F37365" w:rsidRDefault="0090629E" w:rsidP="002442F2">
            <w:pPr>
              <w:autoSpaceDE w:val="0"/>
              <w:autoSpaceDN w:val="0"/>
              <w:adjustRightInd w:val="0"/>
              <w:spacing w:after="0" w:line="240" w:lineRule="auto"/>
              <w:jc w:val="both"/>
              <w:rPr>
                <w:rFonts w:ascii="Times New Roman" w:hAnsi="Times New Roman"/>
                <w:iCs/>
                <w:szCs w:val="28"/>
                <w:lang w:eastAsia="ru-RU"/>
              </w:rPr>
            </w:pPr>
            <w:r w:rsidRPr="00F37365">
              <w:rPr>
                <w:rFonts w:ascii="Times New Roman" w:hAnsi="Times New Roman"/>
                <w:iCs/>
                <w:szCs w:val="28"/>
                <w:lang w:val="kk" w:eastAsia="ru-RU"/>
              </w:rPr>
              <w:t>52,2, 69,1</w:t>
            </w:r>
          </w:p>
        </w:tc>
        <w:tc>
          <w:tcPr>
            <w:tcW w:w="1060" w:type="dxa"/>
            <w:shd w:val="clear" w:color="auto" w:fill="auto"/>
          </w:tcPr>
          <w:p w14:paraId="0FAA5E2A" w14:textId="77777777" w:rsidR="0002333A" w:rsidRPr="00F37365" w:rsidRDefault="0090629E" w:rsidP="002442F2">
            <w:pPr>
              <w:autoSpaceDE w:val="0"/>
              <w:autoSpaceDN w:val="0"/>
              <w:adjustRightInd w:val="0"/>
              <w:spacing w:after="0" w:line="240" w:lineRule="auto"/>
              <w:jc w:val="both"/>
              <w:rPr>
                <w:rFonts w:ascii="Times New Roman" w:hAnsi="Times New Roman"/>
                <w:iCs/>
                <w:szCs w:val="28"/>
                <w:lang w:eastAsia="ru-RU"/>
              </w:rPr>
            </w:pPr>
            <w:r w:rsidRPr="00F37365">
              <w:rPr>
                <w:rFonts w:ascii="Times New Roman" w:hAnsi="Times New Roman"/>
                <w:iCs/>
                <w:szCs w:val="28"/>
                <w:lang w:val="kk" w:eastAsia="ru-RU"/>
              </w:rPr>
              <w:t>2,9</w:t>
            </w:r>
          </w:p>
        </w:tc>
        <w:tc>
          <w:tcPr>
            <w:tcW w:w="798" w:type="dxa"/>
            <w:shd w:val="clear" w:color="auto" w:fill="auto"/>
          </w:tcPr>
          <w:p w14:paraId="15EB3AC4" w14:textId="77777777" w:rsidR="0002333A" w:rsidRPr="00F37365" w:rsidRDefault="0090629E" w:rsidP="002442F2">
            <w:pPr>
              <w:autoSpaceDE w:val="0"/>
              <w:autoSpaceDN w:val="0"/>
              <w:adjustRightInd w:val="0"/>
              <w:spacing w:after="0" w:line="240" w:lineRule="auto"/>
              <w:jc w:val="both"/>
              <w:rPr>
                <w:rFonts w:ascii="Times New Roman" w:hAnsi="Times New Roman"/>
                <w:iCs/>
                <w:szCs w:val="28"/>
                <w:lang w:eastAsia="ru-RU"/>
              </w:rPr>
            </w:pPr>
            <w:r w:rsidRPr="00F37365">
              <w:rPr>
                <w:rFonts w:ascii="Times New Roman" w:hAnsi="Times New Roman"/>
                <w:iCs/>
                <w:szCs w:val="28"/>
                <w:lang w:val="kk" w:eastAsia="ru-RU"/>
              </w:rPr>
              <w:t>2,6, 4,1</w:t>
            </w:r>
          </w:p>
        </w:tc>
        <w:tc>
          <w:tcPr>
            <w:tcW w:w="1060" w:type="dxa"/>
            <w:shd w:val="clear" w:color="auto" w:fill="auto"/>
          </w:tcPr>
          <w:p w14:paraId="7C3A2BF2" w14:textId="77777777" w:rsidR="0002333A" w:rsidRPr="00F37365" w:rsidRDefault="0090629E" w:rsidP="002442F2">
            <w:pPr>
              <w:autoSpaceDE w:val="0"/>
              <w:autoSpaceDN w:val="0"/>
              <w:adjustRightInd w:val="0"/>
              <w:spacing w:after="0" w:line="240" w:lineRule="auto"/>
              <w:jc w:val="both"/>
              <w:rPr>
                <w:rFonts w:ascii="Times New Roman" w:hAnsi="Times New Roman"/>
                <w:iCs/>
                <w:szCs w:val="28"/>
                <w:lang w:eastAsia="ru-RU"/>
              </w:rPr>
            </w:pPr>
            <w:r w:rsidRPr="00F37365">
              <w:rPr>
                <w:rFonts w:ascii="Times New Roman" w:hAnsi="Times New Roman"/>
                <w:iCs/>
                <w:szCs w:val="28"/>
                <w:lang w:val="kk" w:eastAsia="ru-RU"/>
              </w:rPr>
              <w:t>8,4</w:t>
            </w:r>
          </w:p>
        </w:tc>
        <w:tc>
          <w:tcPr>
            <w:tcW w:w="916" w:type="dxa"/>
            <w:shd w:val="clear" w:color="auto" w:fill="auto"/>
          </w:tcPr>
          <w:p w14:paraId="5EB4CC56" w14:textId="77777777" w:rsidR="0002333A" w:rsidRPr="00F37365" w:rsidRDefault="0090629E" w:rsidP="002442F2">
            <w:pPr>
              <w:autoSpaceDE w:val="0"/>
              <w:autoSpaceDN w:val="0"/>
              <w:adjustRightInd w:val="0"/>
              <w:spacing w:after="0" w:line="240" w:lineRule="auto"/>
              <w:jc w:val="both"/>
              <w:rPr>
                <w:rFonts w:ascii="Times New Roman" w:hAnsi="Times New Roman"/>
                <w:iCs/>
                <w:szCs w:val="28"/>
                <w:lang w:eastAsia="ru-RU"/>
              </w:rPr>
            </w:pPr>
            <w:r w:rsidRPr="00F37365">
              <w:rPr>
                <w:rFonts w:ascii="Times New Roman" w:hAnsi="Times New Roman"/>
                <w:iCs/>
                <w:szCs w:val="28"/>
                <w:lang w:val="kk" w:eastAsia="ru-RU"/>
              </w:rPr>
              <w:t>7,2, 10,3</w:t>
            </w:r>
          </w:p>
        </w:tc>
      </w:tr>
      <w:tr w:rsidR="006474FF" w14:paraId="1E864770" w14:textId="77777777" w:rsidTr="002442F2">
        <w:tc>
          <w:tcPr>
            <w:tcW w:w="9287" w:type="dxa"/>
            <w:gridSpan w:val="10"/>
            <w:shd w:val="clear" w:color="auto" w:fill="auto"/>
          </w:tcPr>
          <w:p w14:paraId="534F2689" w14:textId="77777777" w:rsidR="0002333A" w:rsidRPr="00F37365" w:rsidRDefault="0090629E" w:rsidP="002442F2">
            <w:pPr>
              <w:autoSpaceDE w:val="0"/>
              <w:autoSpaceDN w:val="0"/>
              <w:adjustRightInd w:val="0"/>
              <w:spacing w:after="0" w:line="240" w:lineRule="auto"/>
              <w:jc w:val="both"/>
              <w:rPr>
                <w:rFonts w:ascii="Times New Roman" w:hAnsi="Times New Roman"/>
                <w:iCs/>
                <w:szCs w:val="28"/>
                <w:lang w:eastAsia="ru-RU"/>
              </w:rPr>
            </w:pPr>
            <w:r w:rsidRPr="00F37365">
              <w:rPr>
                <w:rFonts w:ascii="Times New Roman" w:hAnsi="Times New Roman"/>
                <w:iCs/>
                <w:szCs w:val="28"/>
                <w:lang w:val="kk" w:eastAsia="ru-RU"/>
              </w:rPr>
              <w:t>Цетуксимаб</w:t>
            </w:r>
          </w:p>
        </w:tc>
      </w:tr>
      <w:tr w:rsidR="006474FF" w14:paraId="7CE29E2C" w14:textId="77777777" w:rsidTr="002442F2">
        <w:tc>
          <w:tcPr>
            <w:tcW w:w="1495" w:type="dxa"/>
            <w:shd w:val="clear" w:color="auto" w:fill="auto"/>
          </w:tcPr>
          <w:p w14:paraId="206F5C38" w14:textId="77777777" w:rsidR="0002333A" w:rsidRPr="00F37365" w:rsidRDefault="0090629E" w:rsidP="002442F2">
            <w:pPr>
              <w:autoSpaceDE w:val="0"/>
              <w:autoSpaceDN w:val="0"/>
              <w:adjustRightInd w:val="0"/>
              <w:spacing w:after="0" w:line="240" w:lineRule="auto"/>
              <w:jc w:val="both"/>
              <w:rPr>
                <w:rFonts w:ascii="Times New Roman" w:hAnsi="Times New Roman"/>
                <w:iCs/>
                <w:szCs w:val="28"/>
                <w:lang w:eastAsia="ru-RU"/>
              </w:rPr>
            </w:pPr>
            <w:r w:rsidRPr="00F37365">
              <w:rPr>
                <w:rFonts w:ascii="Times New Roman" w:hAnsi="Times New Roman"/>
                <w:iCs/>
                <w:szCs w:val="28"/>
                <w:lang w:val="kk" w:eastAsia="ru-RU"/>
              </w:rPr>
              <w:t>EMR 62 202-007</w:t>
            </w:r>
          </w:p>
        </w:tc>
        <w:tc>
          <w:tcPr>
            <w:tcW w:w="751" w:type="dxa"/>
            <w:shd w:val="clear" w:color="auto" w:fill="auto"/>
          </w:tcPr>
          <w:p w14:paraId="6B31A396" w14:textId="77777777" w:rsidR="0002333A" w:rsidRPr="00F37365" w:rsidRDefault="0090629E" w:rsidP="002442F2">
            <w:pPr>
              <w:autoSpaceDE w:val="0"/>
              <w:autoSpaceDN w:val="0"/>
              <w:adjustRightInd w:val="0"/>
              <w:spacing w:after="0" w:line="240" w:lineRule="auto"/>
              <w:jc w:val="both"/>
              <w:rPr>
                <w:rFonts w:ascii="Times New Roman" w:hAnsi="Times New Roman"/>
                <w:iCs/>
                <w:szCs w:val="28"/>
                <w:lang w:eastAsia="ru-RU"/>
              </w:rPr>
            </w:pPr>
            <w:r w:rsidRPr="00F37365">
              <w:rPr>
                <w:rFonts w:ascii="Times New Roman" w:hAnsi="Times New Roman"/>
                <w:iCs/>
                <w:szCs w:val="28"/>
                <w:lang w:val="kk" w:eastAsia="ru-RU"/>
              </w:rPr>
              <w:t>111</w:t>
            </w:r>
          </w:p>
        </w:tc>
        <w:tc>
          <w:tcPr>
            <w:tcW w:w="801" w:type="dxa"/>
            <w:shd w:val="clear" w:color="auto" w:fill="auto"/>
          </w:tcPr>
          <w:p w14:paraId="6A5DAA20" w14:textId="77777777" w:rsidR="0002333A" w:rsidRPr="00F37365" w:rsidRDefault="0090629E" w:rsidP="002442F2">
            <w:pPr>
              <w:autoSpaceDE w:val="0"/>
              <w:autoSpaceDN w:val="0"/>
              <w:adjustRightInd w:val="0"/>
              <w:spacing w:after="0" w:line="240" w:lineRule="auto"/>
              <w:jc w:val="both"/>
              <w:rPr>
                <w:rFonts w:ascii="Times New Roman" w:hAnsi="Times New Roman"/>
                <w:iCs/>
                <w:szCs w:val="28"/>
                <w:lang w:eastAsia="ru-RU"/>
              </w:rPr>
            </w:pPr>
            <w:r w:rsidRPr="00F37365">
              <w:rPr>
                <w:rFonts w:ascii="Times New Roman" w:hAnsi="Times New Roman"/>
                <w:iCs/>
                <w:szCs w:val="28"/>
                <w:lang w:val="kk" w:eastAsia="ru-RU"/>
              </w:rPr>
              <w:t>12</w:t>
            </w:r>
          </w:p>
          <w:p w14:paraId="2654788D" w14:textId="77777777" w:rsidR="0002333A" w:rsidRPr="00F37365" w:rsidRDefault="0090629E" w:rsidP="002442F2">
            <w:pPr>
              <w:autoSpaceDE w:val="0"/>
              <w:autoSpaceDN w:val="0"/>
              <w:adjustRightInd w:val="0"/>
              <w:spacing w:after="0" w:line="240" w:lineRule="auto"/>
              <w:jc w:val="both"/>
              <w:rPr>
                <w:rFonts w:ascii="Times New Roman" w:hAnsi="Times New Roman"/>
                <w:iCs/>
                <w:szCs w:val="28"/>
                <w:lang w:eastAsia="ru-RU"/>
              </w:rPr>
            </w:pPr>
            <w:r w:rsidRPr="00F37365">
              <w:rPr>
                <w:rFonts w:ascii="Times New Roman" w:hAnsi="Times New Roman"/>
                <w:iCs/>
                <w:szCs w:val="28"/>
                <w:lang w:val="kk" w:eastAsia="ru-RU"/>
              </w:rPr>
              <w:t>(10,8)</w:t>
            </w:r>
          </w:p>
        </w:tc>
        <w:tc>
          <w:tcPr>
            <w:tcW w:w="802" w:type="dxa"/>
            <w:shd w:val="clear" w:color="auto" w:fill="auto"/>
          </w:tcPr>
          <w:p w14:paraId="11A1746B" w14:textId="77777777" w:rsidR="0002333A" w:rsidRPr="00F37365" w:rsidRDefault="0090629E" w:rsidP="002442F2">
            <w:pPr>
              <w:autoSpaceDE w:val="0"/>
              <w:autoSpaceDN w:val="0"/>
              <w:adjustRightInd w:val="0"/>
              <w:spacing w:after="0" w:line="240" w:lineRule="auto"/>
              <w:jc w:val="both"/>
              <w:rPr>
                <w:rFonts w:ascii="Times New Roman" w:hAnsi="Times New Roman"/>
                <w:iCs/>
                <w:szCs w:val="28"/>
                <w:lang w:eastAsia="ru-RU"/>
              </w:rPr>
            </w:pPr>
            <w:r w:rsidRPr="00F37365">
              <w:rPr>
                <w:rFonts w:ascii="Times New Roman" w:hAnsi="Times New Roman"/>
                <w:iCs/>
                <w:szCs w:val="28"/>
                <w:lang w:val="kk" w:eastAsia="ru-RU"/>
              </w:rPr>
              <w:t>5,7, 18,1</w:t>
            </w:r>
          </w:p>
        </w:tc>
        <w:tc>
          <w:tcPr>
            <w:tcW w:w="802" w:type="dxa"/>
            <w:shd w:val="clear" w:color="auto" w:fill="auto"/>
          </w:tcPr>
          <w:p w14:paraId="79FBF360" w14:textId="77777777" w:rsidR="0002333A" w:rsidRPr="00F37365" w:rsidRDefault="0090629E" w:rsidP="002442F2">
            <w:pPr>
              <w:autoSpaceDE w:val="0"/>
              <w:autoSpaceDN w:val="0"/>
              <w:adjustRightInd w:val="0"/>
              <w:spacing w:after="0" w:line="240" w:lineRule="auto"/>
              <w:jc w:val="both"/>
              <w:rPr>
                <w:rFonts w:ascii="Times New Roman" w:hAnsi="Times New Roman"/>
                <w:iCs/>
                <w:szCs w:val="28"/>
                <w:lang w:eastAsia="ru-RU"/>
              </w:rPr>
            </w:pPr>
            <w:r w:rsidRPr="00F37365">
              <w:rPr>
                <w:rFonts w:ascii="Times New Roman" w:hAnsi="Times New Roman"/>
                <w:iCs/>
                <w:szCs w:val="28"/>
                <w:lang w:val="kk" w:eastAsia="ru-RU"/>
              </w:rPr>
              <w:t>36</w:t>
            </w:r>
          </w:p>
          <w:p w14:paraId="51B4A728" w14:textId="77777777" w:rsidR="0002333A" w:rsidRPr="00F37365" w:rsidRDefault="0090629E" w:rsidP="002442F2">
            <w:pPr>
              <w:autoSpaceDE w:val="0"/>
              <w:autoSpaceDN w:val="0"/>
              <w:adjustRightInd w:val="0"/>
              <w:spacing w:after="0" w:line="240" w:lineRule="auto"/>
              <w:jc w:val="both"/>
              <w:rPr>
                <w:rFonts w:ascii="Times New Roman" w:hAnsi="Times New Roman"/>
                <w:iCs/>
                <w:szCs w:val="28"/>
                <w:lang w:eastAsia="ru-RU"/>
              </w:rPr>
            </w:pPr>
            <w:r w:rsidRPr="00F37365">
              <w:rPr>
                <w:rFonts w:ascii="Times New Roman" w:hAnsi="Times New Roman"/>
                <w:iCs/>
                <w:szCs w:val="28"/>
                <w:lang w:val="kk" w:eastAsia="ru-RU"/>
              </w:rPr>
              <w:t>(32,4)</w:t>
            </w:r>
          </w:p>
        </w:tc>
        <w:tc>
          <w:tcPr>
            <w:tcW w:w="802" w:type="dxa"/>
            <w:shd w:val="clear" w:color="auto" w:fill="auto"/>
          </w:tcPr>
          <w:p w14:paraId="1A7D77FC" w14:textId="77777777" w:rsidR="0002333A" w:rsidRPr="00F37365" w:rsidRDefault="0090629E" w:rsidP="002442F2">
            <w:pPr>
              <w:autoSpaceDE w:val="0"/>
              <w:autoSpaceDN w:val="0"/>
              <w:adjustRightInd w:val="0"/>
              <w:spacing w:after="0" w:line="240" w:lineRule="auto"/>
              <w:jc w:val="both"/>
              <w:rPr>
                <w:rFonts w:ascii="Times New Roman" w:hAnsi="Times New Roman"/>
                <w:iCs/>
                <w:szCs w:val="28"/>
                <w:lang w:eastAsia="ru-RU"/>
              </w:rPr>
            </w:pPr>
            <w:r w:rsidRPr="00F37365">
              <w:rPr>
                <w:rFonts w:ascii="Times New Roman" w:hAnsi="Times New Roman"/>
                <w:iCs/>
                <w:szCs w:val="28"/>
                <w:lang w:val="kk" w:eastAsia="ru-RU"/>
              </w:rPr>
              <w:t>23,9, 42,0</w:t>
            </w:r>
          </w:p>
        </w:tc>
        <w:tc>
          <w:tcPr>
            <w:tcW w:w="1060" w:type="dxa"/>
            <w:shd w:val="clear" w:color="auto" w:fill="auto"/>
          </w:tcPr>
          <w:p w14:paraId="5A70B8D7" w14:textId="77777777" w:rsidR="0002333A" w:rsidRPr="00F37365" w:rsidRDefault="0090629E" w:rsidP="002442F2">
            <w:pPr>
              <w:autoSpaceDE w:val="0"/>
              <w:autoSpaceDN w:val="0"/>
              <w:adjustRightInd w:val="0"/>
              <w:spacing w:after="0" w:line="240" w:lineRule="auto"/>
              <w:jc w:val="both"/>
              <w:rPr>
                <w:rFonts w:ascii="Times New Roman" w:hAnsi="Times New Roman"/>
                <w:iCs/>
                <w:szCs w:val="28"/>
                <w:lang w:eastAsia="ru-RU"/>
              </w:rPr>
            </w:pPr>
            <w:r w:rsidRPr="00F37365">
              <w:rPr>
                <w:rFonts w:ascii="Times New Roman" w:hAnsi="Times New Roman"/>
                <w:iCs/>
                <w:szCs w:val="28"/>
                <w:lang w:val="kk" w:eastAsia="ru-RU"/>
              </w:rPr>
              <w:t>1,5</w:t>
            </w:r>
          </w:p>
        </w:tc>
        <w:tc>
          <w:tcPr>
            <w:tcW w:w="798" w:type="dxa"/>
            <w:shd w:val="clear" w:color="auto" w:fill="auto"/>
          </w:tcPr>
          <w:p w14:paraId="316FF616" w14:textId="77777777" w:rsidR="0002333A" w:rsidRPr="00F37365" w:rsidRDefault="0090629E" w:rsidP="002442F2">
            <w:pPr>
              <w:autoSpaceDE w:val="0"/>
              <w:autoSpaceDN w:val="0"/>
              <w:adjustRightInd w:val="0"/>
              <w:spacing w:after="0" w:line="240" w:lineRule="auto"/>
              <w:jc w:val="both"/>
              <w:rPr>
                <w:rFonts w:ascii="Times New Roman" w:hAnsi="Times New Roman"/>
                <w:iCs/>
                <w:szCs w:val="28"/>
                <w:lang w:eastAsia="ru-RU"/>
              </w:rPr>
            </w:pPr>
            <w:r w:rsidRPr="00F37365">
              <w:rPr>
                <w:rFonts w:ascii="Times New Roman" w:hAnsi="Times New Roman"/>
                <w:iCs/>
                <w:szCs w:val="28"/>
                <w:lang w:val="kk" w:eastAsia="ru-RU"/>
              </w:rPr>
              <w:t>1,4, 2,0</w:t>
            </w:r>
          </w:p>
        </w:tc>
        <w:tc>
          <w:tcPr>
            <w:tcW w:w="1060" w:type="dxa"/>
            <w:shd w:val="clear" w:color="auto" w:fill="auto"/>
          </w:tcPr>
          <w:p w14:paraId="2F4065A3" w14:textId="77777777" w:rsidR="0002333A" w:rsidRPr="00F37365" w:rsidRDefault="0090629E" w:rsidP="002442F2">
            <w:pPr>
              <w:autoSpaceDE w:val="0"/>
              <w:autoSpaceDN w:val="0"/>
              <w:adjustRightInd w:val="0"/>
              <w:spacing w:after="0" w:line="240" w:lineRule="auto"/>
              <w:jc w:val="both"/>
              <w:rPr>
                <w:rFonts w:ascii="Times New Roman" w:hAnsi="Times New Roman"/>
                <w:iCs/>
                <w:szCs w:val="28"/>
                <w:lang w:eastAsia="ru-RU"/>
              </w:rPr>
            </w:pPr>
            <w:r w:rsidRPr="00F37365">
              <w:rPr>
                <w:rFonts w:ascii="Times New Roman" w:hAnsi="Times New Roman"/>
                <w:iCs/>
                <w:szCs w:val="28"/>
                <w:lang w:val="kk" w:eastAsia="ru-RU"/>
              </w:rPr>
              <w:t>6,9</w:t>
            </w:r>
          </w:p>
        </w:tc>
        <w:tc>
          <w:tcPr>
            <w:tcW w:w="916" w:type="dxa"/>
            <w:shd w:val="clear" w:color="auto" w:fill="auto"/>
          </w:tcPr>
          <w:p w14:paraId="5487E82B" w14:textId="77777777" w:rsidR="0002333A" w:rsidRPr="00F37365" w:rsidRDefault="0090629E" w:rsidP="002442F2">
            <w:pPr>
              <w:autoSpaceDE w:val="0"/>
              <w:autoSpaceDN w:val="0"/>
              <w:adjustRightInd w:val="0"/>
              <w:spacing w:after="0" w:line="240" w:lineRule="auto"/>
              <w:jc w:val="both"/>
              <w:rPr>
                <w:rFonts w:ascii="Times New Roman" w:hAnsi="Times New Roman"/>
                <w:iCs/>
                <w:szCs w:val="28"/>
                <w:lang w:eastAsia="ru-RU"/>
              </w:rPr>
            </w:pPr>
            <w:r w:rsidRPr="00F37365">
              <w:rPr>
                <w:rFonts w:ascii="Times New Roman" w:hAnsi="Times New Roman"/>
                <w:iCs/>
                <w:szCs w:val="28"/>
                <w:lang w:val="kk" w:eastAsia="ru-RU"/>
              </w:rPr>
              <w:t>5,6, 9,1</w:t>
            </w:r>
          </w:p>
        </w:tc>
      </w:tr>
    </w:tbl>
    <w:p w14:paraId="1CDAF50C" w14:textId="77777777" w:rsidR="00C67CBF" w:rsidRPr="00F37365" w:rsidRDefault="0090629E" w:rsidP="00C67CBF">
      <w:pPr>
        <w:autoSpaceDE w:val="0"/>
        <w:autoSpaceDN w:val="0"/>
        <w:adjustRightInd w:val="0"/>
        <w:spacing w:after="0" w:line="240" w:lineRule="auto"/>
        <w:jc w:val="both"/>
        <w:rPr>
          <w:rFonts w:ascii="Times New Roman" w:hAnsi="Times New Roman"/>
          <w:iCs/>
          <w:szCs w:val="24"/>
          <w:lang w:eastAsia="ru-RU"/>
        </w:rPr>
      </w:pPr>
      <w:r w:rsidRPr="00F37365">
        <w:rPr>
          <w:rFonts w:ascii="Times New Roman" w:hAnsi="Times New Roman"/>
          <w:iCs/>
          <w:szCs w:val="24"/>
          <w:lang w:val="kk" w:eastAsia="ru-RU"/>
        </w:rPr>
        <w:t>СА = сенімді аралық</w:t>
      </w:r>
    </w:p>
    <w:p w14:paraId="16F798F7" w14:textId="77777777" w:rsidR="00C67CBF" w:rsidRPr="00F37365" w:rsidRDefault="0090629E" w:rsidP="00C67CBF">
      <w:pPr>
        <w:autoSpaceDE w:val="0"/>
        <w:autoSpaceDN w:val="0"/>
        <w:adjustRightInd w:val="0"/>
        <w:spacing w:after="0" w:line="240" w:lineRule="auto"/>
        <w:jc w:val="both"/>
        <w:rPr>
          <w:rFonts w:ascii="Times New Roman" w:hAnsi="Times New Roman"/>
          <w:iCs/>
          <w:szCs w:val="24"/>
          <w:lang w:eastAsia="ru-RU"/>
        </w:rPr>
      </w:pPr>
      <w:r w:rsidRPr="00F37365">
        <w:rPr>
          <w:rFonts w:ascii="Times New Roman" w:hAnsi="Times New Roman"/>
          <w:iCs/>
          <w:szCs w:val="24"/>
          <w:lang w:val="kk" w:eastAsia="ru-RU"/>
        </w:rPr>
        <w:t>DCR = ауруды бақылау жиілігі (толық жауап, ішінара жауап немесе тұрақты ауруы бар пациенттер кем дегенде 6 апта ішінде)</w:t>
      </w:r>
    </w:p>
    <w:p w14:paraId="33B3F9C6" w14:textId="77777777" w:rsidR="00C67CBF" w:rsidRPr="00F37365" w:rsidRDefault="0090629E" w:rsidP="00C67CBF">
      <w:pPr>
        <w:autoSpaceDE w:val="0"/>
        <w:autoSpaceDN w:val="0"/>
        <w:adjustRightInd w:val="0"/>
        <w:spacing w:after="0" w:line="240" w:lineRule="auto"/>
        <w:jc w:val="both"/>
        <w:rPr>
          <w:rFonts w:ascii="Times New Roman" w:hAnsi="Times New Roman"/>
          <w:iCs/>
          <w:szCs w:val="24"/>
          <w:lang w:eastAsia="ru-RU"/>
        </w:rPr>
      </w:pPr>
      <w:r w:rsidRPr="00F37365">
        <w:rPr>
          <w:rFonts w:ascii="Times New Roman" w:hAnsi="Times New Roman"/>
          <w:iCs/>
          <w:szCs w:val="24"/>
          <w:lang w:val="kk" w:eastAsia="ru-RU"/>
        </w:rPr>
        <w:t>ЖЖЖ = жалпы жауап жиілігі (толық немесе ішінара жауабы бар пациенттер)</w:t>
      </w:r>
    </w:p>
    <w:p w14:paraId="1A81E3B2" w14:textId="77777777" w:rsidR="00C67CBF" w:rsidRPr="00F37365" w:rsidRDefault="0090629E" w:rsidP="00C67CBF">
      <w:pPr>
        <w:autoSpaceDE w:val="0"/>
        <w:autoSpaceDN w:val="0"/>
        <w:adjustRightInd w:val="0"/>
        <w:spacing w:after="0" w:line="240" w:lineRule="auto"/>
        <w:jc w:val="both"/>
        <w:rPr>
          <w:rFonts w:ascii="Times New Roman" w:hAnsi="Times New Roman"/>
          <w:iCs/>
          <w:szCs w:val="24"/>
          <w:lang w:eastAsia="ru-RU"/>
        </w:rPr>
      </w:pPr>
      <w:r w:rsidRPr="00F37365">
        <w:rPr>
          <w:rFonts w:ascii="Times New Roman" w:hAnsi="Times New Roman"/>
          <w:iCs/>
          <w:szCs w:val="24"/>
          <w:lang w:val="kk" w:eastAsia="ru-RU"/>
        </w:rPr>
        <w:t>ОС = өміршеңдіктің жалпы уақыты</w:t>
      </w:r>
    </w:p>
    <w:p w14:paraId="0408D113" w14:textId="77777777" w:rsidR="0002333A" w:rsidRPr="00F37365" w:rsidRDefault="0090629E" w:rsidP="00C67CBF">
      <w:pPr>
        <w:autoSpaceDE w:val="0"/>
        <w:autoSpaceDN w:val="0"/>
        <w:adjustRightInd w:val="0"/>
        <w:spacing w:after="0" w:line="240" w:lineRule="auto"/>
        <w:jc w:val="both"/>
        <w:rPr>
          <w:rFonts w:ascii="Times New Roman" w:hAnsi="Times New Roman"/>
          <w:iCs/>
          <w:szCs w:val="24"/>
          <w:lang w:eastAsia="ru-RU"/>
        </w:rPr>
      </w:pPr>
      <w:r w:rsidRPr="00F37365">
        <w:rPr>
          <w:rFonts w:ascii="Times New Roman" w:hAnsi="Times New Roman"/>
          <w:iCs/>
          <w:szCs w:val="24"/>
          <w:lang w:val="kk" w:eastAsia="ru-RU"/>
        </w:rPr>
        <w:t>ҮӨ = үдеусіз өміршеңдік</w:t>
      </w:r>
    </w:p>
    <w:p w14:paraId="61497C39" w14:textId="77777777" w:rsidR="00FA1A23" w:rsidRPr="00B730CC" w:rsidRDefault="0090629E" w:rsidP="00C67CBF">
      <w:pPr>
        <w:autoSpaceDE w:val="0"/>
        <w:autoSpaceDN w:val="0"/>
        <w:adjustRightInd w:val="0"/>
        <w:spacing w:after="0" w:line="240" w:lineRule="auto"/>
        <w:jc w:val="both"/>
        <w:rPr>
          <w:rFonts w:ascii="Times New Roman" w:hAnsi="Times New Roman"/>
          <w:iCs/>
          <w:sz w:val="24"/>
          <w:szCs w:val="28"/>
          <w:lang w:val="kk" w:eastAsia="ru-RU"/>
        </w:rPr>
      </w:pPr>
      <w:r w:rsidRPr="00F37365">
        <w:rPr>
          <w:rFonts w:ascii="Times New Roman" w:hAnsi="Times New Roman"/>
          <w:iCs/>
          <w:sz w:val="24"/>
          <w:szCs w:val="28"/>
          <w:lang w:val="kk" w:eastAsia="ru-RU"/>
        </w:rPr>
        <w:t>Цетуксимабпен және иринотеканмен біріктірілген емнің тиімділігі жалпы жауап жиілігі (ЖЖЖ), ауруды бақылау жиілігі (DCR) және үдеусіз өміршеңдік (ҮӨ) тұрғысынан цетуксимабпен монотерапиямен салыстырғанда жоғары болды. Рандомизацияланған клиникалық сынақтарда жалпы өміршеңдікке әсері байқалмады (қауіптің арақатынасы 0,91; p = 0,48).</w:t>
      </w:r>
    </w:p>
    <w:p w14:paraId="5B2F8AFF" w14:textId="77777777" w:rsidR="00C153F2" w:rsidRPr="00B730CC" w:rsidRDefault="0090629E" w:rsidP="0078568D">
      <w:pPr>
        <w:autoSpaceDE w:val="0"/>
        <w:autoSpaceDN w:val="0"/>
        <w:adjustRightInd w:val="0"/>
        <w:spacing w:after="0" w:line="240" w:lineRule="auto"/>
        <w:rPr>
          <w:rFonts w:ascii="Times New Roman" w:eastAsia="TimesNewRomanPSMT" w:hAnsi="Times New Roman"/>
          <w:b/>
          <w:sz w:val="24"/>
          <w:szCs w:val="28"/>
          <w:lang w:val="kk" w:eastAsia="ru-RU"/>
        </w:rPr>
      </w:pPr>
      <w:r w:rsidRPr="00F37365">
        <w:rPr>
          <w:rFonts w:ascii="Times New Roman" w:hAnsi="Times New Roman"/>
          <w:b/>
          <w:sz w:val="24"/>
          <w:szCs w:val="28"/>
          <w:lang w:val="kk" w:eastAsia="ru-RU"/>
        </w:rPr>
        <w:t>5.2 Фармакокинетикалық қасиеттері</w:t>
      </w:r>
    </w:p>
    <w:p w14:paraId="49F42EE1" w14:textId="77777777" w:rsidR="00F7394D" w:rsidRPr="00B730CC" w:rsidRDefault="0090629E" w:rsidP="0078568D">
      <w:pPr>
        <w:autoSpaceDE w:val="0"/>
        <w:autoSpaceDN w:val="0"/>
        <w:adjustRightInd w:val="0"/>
        <w:spacing w:after="0" w:line="240" w:lineRule="auto"/>
        <w:rPr>
          <w:rFonts w:ascii="Times New Roman" w:eastAsia="TimesNewRomanPSMT" w:hAnsi="Times New Roman"/>
          <w:bCs/>
          <w:i/>
          <w:iCs/>
          <w:sz w:val="24"/>
          <w:szCs w:val="28"/>
          <w:lang w:val="kk" w:eastAsia="ru-RU"/>
        </w:rPr>
      </w:pPr>
      <w:r w:rsidRPr="00F37365">
        <w:rPr>
          <w:rFonts w:ascii="Times New Roman" w:eastAsia="TimesNewRomanPSMT" w:hAnsi="Times New Roman"/>
          <w:bCs/>
          <w:i/>
          <w:iCs/>
          <w:sz w:val="24"/>
          <w:szCs w:val="28"/>
          <w:lang w:val="kk" w:eastAsia="ru-RU"/>
        </w:rPr>
        <w:t>Сіңуі</w:t>
      </w:r>
    </w:p>
    <w:p w14:paraId="37B74A33" w14:textId="77777777" w:rsidR="00F7394D" w:rsidRPr="00B730CC" w:rsidRDefault="0090629E" w:rsidP="00F7394D">
      <w:pPr>
        <w:autoSpaceDE w:val="0"/>
        <w:autoSpaceDN w:val="0"/>
        <w:adjustRightInd w:val="0"/>
        <w:spacing w:after="0" w:line="240" w:lineRule="auto"/>
        <w:jc w:val="both"/>
        <w:rPr>
          <w:rFonts w:ascii="Times New Roman" w:eastAsia="TimesNewRomanPSMT" w:hAnsi="Times New Roman"/>
          <w:bCs/>
          <w:sz w:val="24"/>
          <w:szCs w:val="28"/>
          <w:lang w:val="kk" w:eastAsia="ru-RU"/>
        </w:rPr>
      </w:pPr>
      <w:r w:rsidRPr="00F37365">
        <w:rPr>
          <w:rFonts w:ascii="Times New Roman" w:eastAsia="TimesNewRomanPSMT" w:hAnsi="Times New Roman"/>
          <w:bCs/>
          <w:sz w:val="24"/>
          <w:szCs w:val="28"/>
          <w:lang w:val="kk" w:eastAsia="ru-RU"/>
        </w:rPr>
        <w:t>Ұсынылған 350 мг/м² доза кезінде инфузия аяқталғаннан кейін плазмадағы иринотеканның және SN-38 орташа ең жоғарғы концентрациясы тиісінше 7,7 мкг/мл және 56 нг/мл құрады, ал қисық астындағы орташа аудан (AUC ) тиісінше 34 мкг*сағ/мл және 451 нг*сағ/мл құрады. SN-38 үшін әдетте фармакокинетикалық параметрлердің үлкен жеке өзгермелілігі байқалады.</w:t>
      </w:r>
    </w:p>
    <w:p w14:paraId="0DA665EA" w14:textId="77777777" w:rsidR="00F7394D" w:rsidRPr="00B730CC" w:rsidRDefault="0090629E" w:rsidP="0078568D">
      <w:pPr>
        <w:autoSpaceDE w:val="0"/>
        <w:autoSpaceDN w:val="0"/>
        <w:adjustRightInd w:val="0"/>
        <w:spacing w:after="0" w:line="240" w:lineRule="auto"/>
        <w:rPr>
          <w:rFonts w:ascii="Times New Roman" w:eastAsia="TimesNewRomanPSMT" w:hAnsi="Times New Roman"/>
          <w:bCs/>
          <w:i/>
          <w:iCs/>
          <w:sz w:val="24"/>
          <w:szCs w:val="28"/>
          <w:lang w:val="kk" w:eastAsia="ru-RU"/>
        </w:rPr>
      </w:pPr>
      <w:r w:rsidRPr="00F37365">
        <w:rPr>
          <w:rFonts w:ascii="Times New Roman" w:eastAsia="TimesNewRomanPSMT" w:hAnsi="Times New Roman"/>
          <w:bCs/>
          <w:i/>
          <w:iCs/>
          <w:sz w:val="24"/>
          <w:szCs w:val="28"/>
          <w:lang w:val="kk" w:eastAsia="ru-RU"/>
        </w:rPr>
        <w:t>Таралуы</w:t>
      </w:r>
    </w:p>
    <w:p w14:paraId="43A07E40" w14:textId="77777777" w:rsidR="00F7394D" w:rsidRPr="00B730CC" w:rsidRDefault="0090629E" w:rsidP="00F7394D">
      <w:pPr>
        <w:autoSpaceDE w:val="0"/>
        <w:autoSpaceDN w:val="0"/>
        <w:adjustRightInd w:val="0"/>
        <w:spacing w:after="0" w:line="240" w:lineRule="auto"/>
        <w:jc w:val="both"/>
        <w:rPr>
          <w:rFonts w:ascii="Times New Roman" w:eastAsia="TimesNewRomanPSMT" w:hAnsi="Times New Roman"/>
          <w:bCs/>
          <w:sz w:val="24"/>
          <w:szCs w:val="28"/>
          <w:lang w:val="kk" w:eastAsia="ru-RU"/>
        </w:rPr>
      </w:pPr>
      <w:r w:rsidRPr="00F37365">
        <w:rPr>
          <w:rFonts w:ascii="Times New Roman" w:eastAsia="TimesNewRomanPSMT" w:hAnsi="Times New Roman"/>
          <w:bCs/>
          <w:sz w:val="24"/>
          <w:szCs w:val="28"/>
          <w:lang w:val="kk" w:eastAsia="ru-RU"/>
        </w:rPr>
        <w:t xml:space="preserve">Әр үш апта сайын 100-ден 750 мг/м² -ге дейін 30 минуттық инфузия кезінде дозалау режимі бар 60 пациенттің қатысуымен жүргізілген I фазадағы зерттеу кезінде тепе-теңдік </w:t>
      </w:r>
      <w:r w:rsidRPr="00F37365">
        <w:rPr>
          <w:rFonts w:ascii="Times New Roman" w:eastAsia="TimesNewRomanPSMT" w:hAnsi="Times New Roman"/>
          <w:bCs/>
          <w:sz w:val="24"/>
          <w:szCs w:val="28"/>
          <w:lang w:val="kk" w:eastAsia="ru-RU"/>
        </w:rPr>
        <w:lastRenderedPageBreak/>
        <w:t xml:space="preserve">күйдегі таралу көлемі (Vss) 157 л/м² құрады. </w:t>
      </w:r>
      <w:r w:rsidRPr="00F37365">
        <w:rPr>
          <w:rFonts w:ascii="Times New Roman" w:eastAsia="TimesNewRomanPSMT" w:hAnsi="Times New Roman"/>
          <w:bCs/>
          <w:i/>
          <w:iCs/>
          <w:sz w:val="24"/>
          <w:szCs w:val="28"/>
          <w:lang w:val="kk" w:eastAsia="ru-RU"/>
        </w:rPr>
        <w:t>In vitro</w:t>
      </w:r>
      <w:r w:rsidRPr="00F37365">
        <w:rPr>
          <w:rFonts w:ascii="Times New Roman" w:eastAsia="TimesNewRomanPSMT" w:hAnsi="Times New Roman"/>
          <w:bCs/>
          <w:sz w:val="24"/>
          <w:szCs w:val="28"/>
          <w:lang w:val="kk" w:eastAsia="ru-RU"/>
        </w:rPr>
        <w:t xml:space="preserve"> иринотекан және SN-38 плазма ақуыздарымен тиісінше 65% және 95% байланысқан.</w:t>
      </w:r>
    </w:p>
    <w:p w14:paraId="7F183896" w14:textId="77777777" w:rsidR="00F7394D" w:rsidRPr="00B730CC" w:rsidRDefault="0090629E" w:rsidP="0078568D">
      <w:pPr>
        <w:autoSpaceDE w:val="0"/>
        <w:autoSpaceDN w:val="0"/>
        <w:adjustRightInd w:val="0"/>
        <w:spacing w:after="0" w:line="240" w:lineRule="auto"/>
        <w:rPr>
          <w:rFonts w:ascii="Times New Roman" w:eastAsia="TimesNewRomanPSMT" w:hAnsi="Times New Roman"/>
          <w:bCs/>
          <w:i/>
          <w:iCs/>
          <w:sz w:val="24"/>
          <w:szCs w:val="28"/>
          <w:lang w:val="kk" w:eastAsia="ru-RU"/>
        </w:rPr>
      </w:pPr>
      <w:r w:rsidRPr="00F37365">
        <w:rPr>
          <w:rFonts w:ascii="Times New Roman" w:eastAsia="TimesNewRomanPSMT" w:hAnsi="Times New Roman"/>
          <w:bCs/>
          <w:i/>
          <w:iCs/>
          <w:sz w:val="24"/>
          <w:szCs w:val="28"/>
          <w:lang w:val="kk" w:eastAsia="ru-RU"/>
        </w:rPr>
        <w:t>Биотрансформациясы</w:t>
      </w:r>
    </w:p>
    <w:p w14:paraId="5F3FBC70" w14:textId="77777777" w:rsidR="00F7394D" w:rsidRPr="00B730CC" w:rsidRDefault="0090629E" w:rsidP="0078568D">
      <w:pPr>
        <w:autoSpaceDE w:val="0"/>
        <w:autoSpaceDN w:val="0"/>
        <w:adjustRightInd w:val="0"/>
        <w:spacing w:after="0" w:line="240" w:lineRule="auto"/>
        <w:rPr>
          <w:rFonts w:ascii="Times New Roman" w:eastAsia="TimesNewRomanPSMT" w:hAnsi="Times New Roman"/>
          <w:bCs/>
          <w:sz w:val="24"/>
          <w:szCs w:val="28"/>
          <w:lang w:val="kk" w:eastAsia="ru-RU"/>
        </w:rPr>
      </w:pPr>
      <w:r w:rsidRPr="00F37365">
        <w:rPr>
          <w:rFonts w:ascii="Times New Roman" w:eastAsia="TimesNewRomanPSMT" w:hAnsi="Times New Roman"/>
          <w:bCs/>
          <w:sz w:val="24"/>
          <w:szCs w:val="28"/>
          <w:lang w:val="kk" w:eastAsia="ru-RU"/>
        </w:rPr>
        <w:t>14С-таңбаланған препаратпен масса және метаболизм теңгерімін зерттеу иринотеканның вена ішіне енгізілген дозасының 50% - дан астамы өзгермеген түрде, 33% - нәжіспен, негізінен өтпен және 22% - несеппен шығарылатынын анықтады.</w:t>
      </w:r>
    </w:p>
    <w:p w14:paraId="2B2D0EE6" w14:textId="77777777" w:rsidR="00E451CB" w:rsidRPr="00B730CC" w:rsidRDefault="0090629E" w:rsidP="00E451CB">
      <w:pPr>
        <w:autoSpaceDE w:val="0"/>
        <w:autoSpaceDN w:val="0"/>
        <w:adjustRightInd w:val="0"/>
        <w:spacing w:after="0" w:line="240" w:lineRule="auto"/>
        <w:jc w:val="both"/>
        <w:rPr>
          <w:rFonts w:ascii="Times New Roman" w:eastAsia="TimesNewRomanPSMT" w:hAnsi="Times New Roman"/>
          <w:bCs/>
          <w:sz w:val="24"/>
          <w:szCs w:val="28"/>
          <w:lang w:val="kk" w:eastAsia="ru-RU"/>
        </w:rPr>
      </w:pPr>
      <w:r w:rsidRPr="00F37365">
        <w:rPr>
          <w:rFonts w:ascii="Times New Roman" w:eastAsia="TimesNewRomanPSMT" w:hAnsi="Times New Roman"/>
          <w:bCs/>
          <w:sz w:val="24"/>
          <w:szCs w:val="28"/>
          <w:lang w:val="kk" w:eastAsia="ru-RU"/>
        </w:rPr>
        <w:t>Екі метаболизмдік жолдың үлесіне дозаның кемінде 12% - ы келеді:</w:t>
      </w:r>
    </w:p>
    <w:p w14:paraId="7AA14AD8" w14:textId="77777777" w:rsidR="00E451CB" w:rsidRPr="00B730CC" w:rsidRDefault="0090629E" w:rsidP="00E451CB">
      <w:pPr>
        <w:autoSpaceDE w:val="0"/>
        <w:autoSpaceDN w:val="0"/>
        <w:adjustRightInd w:val="0"/>
        <w:spacing w:after="0" w:line="240" w:lineRule="auto"/>
        <w:jc w:val="both"/>
        <w:rPr>
          <w:rFonts w:ascii="Times New Roman" w:eastAsia="TimesNewRomanPSMT" w:hAnsi="Times New Roman"/>
          <w:bCs/>
          <w:sz w:val="24"/>
          <w:szCs w:val="28"/>
          <w:lang w:val="kk" w:eastAsia="ru-RU"/>
        </w:rPr>
      </w:pPr>
      <w:r w:rsidRPr="00F37365">
        <w:rPr>
          <w:rFonts w:ascii="Times New Roman" w:eastAsia="TimesNewRomanPSMT" w:hAnsi="Times New Roman"/>
          <w:bCs/>
          <w:sz w:val="24"/>
          <w:szCs w:val="28"/>
          <w:lang w:val="kk" w:eastAsia="ru-RU"/>
        </w:rPr>
        <w:t>• SN-38 және SN-38 белсенді метаболитіне дейін карбоксилэстеразаның гидролизі негізінен глюкуронизация жолымен шығарылады және одан әрі өтпен және бүйрек арқылы шығарылады (иринотекан дозасының 0,5% - нан азы). SN-38 глюкурониті кейіннен ішекте гидролизденуі мүмкін.</w:t>
      </w:r>
    </w:p>
    <w:p w14:paraId="18C130A4" w14:textId="77777777" w:rsidR="00E451CB" w:rsidRPr="00B730CC" w:rsidRDefault="0090629E" w:rsidP="00E451CB">
      <w:pPr>
        <w:autoSpaceDE w:val="0"/>
        <w:autoSpaceDN w:val="0"/>
        <w:adjustRightInd w:val="0"/>
        <w:spacing w:after="0" w:line="240" w:lineRule="auto"/>
        <w:jc w:val="both"/>
        <w:rPr>
          <w:rFonts w:ascii="Times New Roman" w:eastAsia="TimesNewRomanPSMT" w:hAnsi="Times New Roman"/>
          <w:bCs/>
          <w:sz w:val="24"/>
          <w:szCs w:val="28"/>
          <w:lang w:val="kk" w:eastAsia="ru-RU"/>
        </w:rPr>
      </w:pPr>
      <w:r w:rsidRPr="00F37365">
        <w:rPr>
          <w:rFonts w:ascii="Times New Roman" w:eastAsia="TimesNewRomanPSMT" w:hAnsi="Times New Roman"/>
          <w:bCs/>
          <w:sz w:val="24"/>
          <w:szCs w:val="28"/>
          <w:lang w:val="kk" w:eastAsia="ru-RU"/>
        </w:rPr>
        <w:t>• P450 3A цитохромының ферментке тәуелді тотығуы, бұл аминопентан қышқылының туындысы мен бастапқы амин туындысын түзумен сыртқы пиперидин сақинасының ашылуына әкеледі (4.5 бөлімін қараңыз). Өзгермеген иринотекан плазмадағы негізгі зат болып табылады, одан кейін аминопентан қышқылының туындысы, глюкуронид SN-38 және SN-38. Тек SN-38 айтарлықтай цитоуыттылық белсенділігі бар.</w:t>
      </w:r>
    </w:p>
    <w:p w14:paraId="4673B3E8" w14:textId="77777777" w:rsidR="00E451CB" w:rsidRPr="00B730CC" w:rsidRDefault="0090629E" w:rsidP="00E451CB">
      <w:pPr>
        <w:autoSpaceDE w:val="0"/>
        <w:autoSpaceDN w:val="0"/>
        <w:adjustRightInd w:val="0"/>
        <w:spacing w:after="0" w:line="240" w:lineRule="auto"/>
        <w:jc w:val="both"/>
        <w:rPr>
          <w:rFonts w:ascii="Times New Roman" w:eastAsia="TimesNewRomanPSMT" w:hAnsi="Times New Roman"/>
          <w:bCs/>
          <w:i/>
          <w:iCs/>
          <w:sz w:val="24"/>
          <w:szCs w:val="28"/>
          <w:lang w:val="kk" w:eastAsia="ru-RU"/>
        </w:rPr>
      </w:pPr>
      <w:r w:rsidRPr="00F37365">
        <w:rPr>
          <w:rFonts w:ascii="Times New Roman" w:eastAsia="TimesNewRomanPSMT" w:hAnsi="Times New Roman"/>
          <w:bCs/>
          <w:i/>
          <w:iCs/>
          <w:sz w:val="24"/>
          <w:szCs w:val="28"/>
          <w:lang w:val="kk" w:eastAsia="ru-RU"/>
        </w:rPr>
        <w:t>Элиминациясы</w:t>
      </w:r>
    </w:p>
    <w:p w14:paraId="5FC9AB30" w14:textId="77777777" w:rsidR="00A64D91" w:rsidRPr="00B730CC" w:rsidRDefault="0090629E" w:rsidP="0020737F">
      <w:pPr>
        <w:autoSpaceDE w:val="0"/>
        <w:autoSpaceDN w:val="0"/>
        <w:adjustRightInd w:val="0"/>
        <w:spacing w:after="0" w:line="240" w:lineRule="auto"/>
        <w:jc w:val="both"/>
        <w:rPr>
          <w:rFonts w:ascii="Times New Roman" w:eastAsia="TimesNewRomanPSMT" w:hAnsi="Times New Roman"/>
          <w:sz w:val="24"/>
          <w:szCs w:val="28"/>
          <w:lang w:val="kk" w:eastAsia="ru-RU"/>
        </w:rPr>
      </w:pPr>
      <w:r w:rsidRPr="00F37365">
        <w:rPr>
          <w:rFonts w:ascii="Times New Roman" w:eastAsia="TimesNewRomanPSMT" w:hAnsi="Times New Roman"/>
          <w:sz w:val="24"/>
          <w:szCs w:val="28"/>
          <w:lang w:val="kk" w:eastAsia="ru-RU"/>
        </w:rPr>
        <w:t>60 пациентпен және әр 3 апта сайын инфузия түрінде 30 минут бойы 100-ден 750 мг/м</w:t>
      </w:r>
      <w:r w:rsidRPr="00F37365">
        <w:rPr>
          <w:rFonts w:ascii="Times New Roman" w:eastAsia="TimesNewRomanPSMT" w:hAnsi="Times New Roman"/>
          <w:sz w:val="24"/>
          <w:szCs w:val="28"/>
          <w:vertAlign w:val="superscript"/>
          <w:lang w:val="kk" w:eastAsia="ru-RU"/>
        </w:rPr>
        <w:t>2</w:t>
      </w:r>
      <w:r w:rsidRPr="00F37365">
        <w:rPr>
          <w:rFonts w:ascii="Times New Roman" w:eastAsia="TimesNewRomanPSMT" w:hAnsi="Times New Roman"/>
          <w:sz w:val="24"/>
          <w:szCs w:val="28"/>
          <w:lang w:val="kk" w:eastAsia="ru-RU"/>
        </w:rPr>
        <w:t xml:space="preserve"> дейінгі дозалау режимімен жүргізілген І фазадағы зерттеуде иринотекан екі фазалы немесе үш фазалы шығару бейінін көрсетті. Орташа плазмалық клиренсі 15 л /сағ/ м</w:t>
      </w:r>
      <w:r w:rsidRPr="00F37365">
        <w:rPr>
          <w:rFonts w:ascii="Times New Roman" w:eastAsia="TimesNewRomanPSMT" w:hAnsi="Times New Roman"/>
          <w:sz w:val="24"/>
          <w:szCs w:val="28"/>
          <w:vertAlign w:val="superscript"/>
          <w:lang w:val="kk" w:eastAsia="ru-RU"/>
        </w:rPr>
        <w:t>2</w:t>
      </w:r>
      <w:r w:rsidRPr="00F37365">
        <w:rPr>
          <w:rFonts w:ascii="Times New Roman" w:eastAsia="TimesNewRomanPSMT" w:hAnsi="Times New Roman"/>
          <w:sz w:val="24"/>
          <w:szCs w:val="28"/>
          <w:lang w:val="kk" w:eastAsia="ru-RU"/>
        </w:rPr>
        <w:t xml:space="preserve"> , ал көлемнің стационарлық күйдегі таралуы (Vss) 157 л/м</w:t>
      </w:r>
      <w:r w:rsidRPr="00F37365">
        <w:rPr>
          <w:rFonts w:ascii="Times New Roman" w:eastAsia="TimesNewRomanPSMT" w:hAnsi="Times New Roman"/>
          <w:sz w:val="24"/>
          <w:szCs w:val="28"/>
          <w:vertAlign w:val="superscript"/>
          <w:lang w:val="kk" w:eastAsia="ru-RU"/>
        </w:rPr>
        <w:t>2</w:t>
      </w:r>
      <w:r w:rsidRPr="00F37365">
        <w:rPr>
          <w:rFonts w:ascii="Times New Roman" w:eastAsia="TimesNewRomanPSMT" w:hAnsi="Times New Roman"/>
          <w:sz w:val="24"/>
          <w:szCs w:val="28"/>
          <w:lang w:val="kk" w:eastAsia="ru-RU"/>
        </w:rPr>
        <w:t xml:space="preserve"> құрады. Үш фазалы модельдің бірінші фазасының плазмасынан орташа жартылай шығарылу кезеңі 12 минутты, екінші фазадан 2,5 сағатты, ал соңғы фазадағы жартылай шығарылу кезеңі  14,2 сағатты құрады.  SN- 38-де жартылай шығарылудың орташа соңғы кезеңі 13,8 сағатты құрайтын екі фазалы шығару бейіні анықталды. </w:t>
      </w:r>
    </w:p>
    <w:p w14:paraId="56B93D75" w14:textId="77777777" w:rsidR="00A64D91" w:rsidRPr="00B730CC" w:rsidRDefault="0090629E" w:rsidP="00A64D91">
      <w:pPr>
        <w:autoSpaceDE w:val="0"/>
        <w:autoSpaceDN w:val="0"/>
        <w:adjustRightInd w:val="0"/>
        <w:spacing w:after="0" w:line="240" w:lineRule="auto"/>
        <w:jc w:val="both"/>
        <w:rPr>
          <w:rFonts w:ascii="Times New Roman" w:eastAsia="TimesNewRomanPSMT" w:hAnsi="Times New Roman"/>
          <w:sz w:val="24"/>
          <w:szCs w:val="28"/>
          <w:lang w:val="kk" w:eastAsia="ru-RU"/>
        </w:rPr>
      </w:pPr>
      <w:r w:rsidRPr="00F37365">
        <w:rPr>
          <w:rFonts w:ascii="Times New Roman" w:eastAsia="TimesNewRomanPSMT" w:hAnsi="Times New Roman"/>
          <w:sz w:val="24"/>
          <w:szCs w:val="28"/>
          <w:lang w:val="kk" w:eastAsia="ru-RU"/>
        </w:rPr>
        <w:t>Иринотекан клиренсі қалыптың жоғарғы шегінен 1,5–3 есе асатын билирубинемиясы бар пациенттерде шамамен 40% - ға төмендеді. Бұл пациенттерде иринотекан дозасы бауырдың қалыпты параметрлері бар онкологиялық науқастардағы 350 мг/ м²-мен салыстырғанда 200 мг/ м² дәрілік заттың плазмалық экспозициясына әкеледі.</w:t>
      </w:r>
    </w:p>
    <w:p w14:paraId="1B77965C" w14:textId="77777777" w:rsidR="00A64D91" w:rsidRPr="00B730CC" w:rsidRDefault="0090629E" w:rsidP="00A64D91">
      <w:pPr>
        <w:autoSpaceDE w:val="0"/>
        <w:autoSpaceDN w:val="0"/>
        <w:adjustRightInd w:val="0"/>
        <w:spacing w:after="0" w:line="240" w:lineRule="auto"/>
        <w:jc w:val="both"/>
        <w:rPr>
          <w:rFonts w:ascii="Times New Roman" w:eastAsia="TimesNewRomanPSMT" w:hAnsi="Times New Roman"/>
          <w:i/>
          <w:iCs/>
          <w:sz w:val="24"/>
          <w:szCs w:val="28"/>
          <w:lang w:val="kk" w:eastAsia="ru-RU"/>
        </w:rPr>
      </w:pPr>
      <w:r w:rsidRPr="00F37365">
        <w:rPr>
          <w:rFonts w:ascii="Times New Roman" w:eastAsia="TimesNewRomanPSMT" w:hAnsi="Times New Roman"/>
          <w:i/>
          <w:iCs/>
          <w:sz w:val="24"/>
          <w:szCs w:val="28"/>
          <w:lang w:val="kk" w:eastAsia="ru-RU"/>
        </w:rPr>
        <w:t>Дозаға тәуелділігі/Дозаға тәуелсіздігі</w:t>
      </w:r>
    </w:p>
    <w:p w14:paraId="55D00DA1" w14:textId="77777777" w:rsidR="00A64D91" w:rsidRPr="00B730CC" w:rsidRDefault="0090629E" w:rsidP="0020737F">
      <w:pPr>
        <w:autoSpaceDE w:val="0"/>
        <w:autoSpaceDN w:val="0"/>
        <w:adjustRightInd w:val="0"/>
        <w:spacing w:after="0" w:line="240" w:lineRule="auto"/>
        <w:jc w:val="both"/>
        <w:rPr>
          <w:rFonts w:ascii="Times New Roman" w:eastAsia="TimesNewRomanPSMT" w:hAnsi="Times New Roman"/>
          <w:sz w:val="24"/>
          <w:szCs w:val="28"/>
          <w:lang w:val="kk" w:eastAsia="ru-RU"/>
        </w:rPr>
      </w:pPr>
      <w:r w:rsidRPr="00F37365">
        <w:rPr>
          <w:rFonts w:ascii="Times New Roman" w:eastAsia="TimesNewRomanPSMT" w:hAnsi="Times New Roman"/>
          <w:sz w:val="24"/>
          <w:szCs w:val="28"/>
          <w:lang w:val="kk" w:eastAsia="ru-RU"/>
        </w:rPr>
        <w:t>Иринотеканның популяциялық фармакокинетикалық талдауы метастаздық колоректальді обыры бар 148 пациентте жүргізілді, олар II фазадағы зерттеулерде әртүрлі сызбалар бойынша және әртүрлі дозаларда емделді. Үш компонентті модельдің көмегімен бағаланған фармакокинетикалық параметрлер I фазадағы зерттеулерде байқалғанға ұқсас болды. Барлық зерттеулер иринотекан (СРТ-11) және SN-38 экспозициясы СРТ-11 енгізілген дозасына пропорциялы түрде артатынын анықтады; олардың фармакокинетикасы алдыңғы циклдер санына және қабылдау кестесіне байланысты емес.</w:t>
      </w:r>
    </w:p>
    <w:p w14:paraId="29A7BAE6" w14:textId="77777777" w:rsidR="002A20B4" w:rsidRPr="00B730CC" w:rsidRDefault="0090629E" w:rsidP="0020737F">
      <w:pPr>
        <w:autoSpaceDE w:val="0"/>
        <w:autoSpaceDN w:val="0"/>
        <w:adjustRightInd w:val="0"/>
        <w:spacing w:after="0" w:line="240" w:lineRule="auto"/>
        <w:jc w:val="both"/>
        <w:rPr>
          <w:rFonts w:ascii="Times New Roman" w:eastAsia="TimesNewRomanPSMT" w:hAnsi="Times New Roman"/>
          <w:i/>
          <w:iCs/>
          <w:sz w:val="24"/>
          <w:szCs w:val="28"/>
          <w:lang w:val="kk" w:eastAsia="ru-RU"/>
        </w:rPr>
      </w:pPr>
      <w:r w:rsidRPr="00F37365">
        <w:rPr>
          <w:rFonts w:ascii="Times New Roman" w:eastAsia="TimesNewRomanPSMT" w:hAnsi="Times New Roman"/>
          <w:i/>
          <w:iCs/>
          <w:sz w:val="24"/>
          <w:szCs w:val="28"/>
          <w:lang w:val="kk" w:eastAsia="ru-RU"/>
        </w:rPr>
        <w:t>Фармакокинетикалық/фармакодинамикалық өзара байланысы</w:t>
      </w:r>
    </w:p>
    <w:p w14:paraId="22B9C221" w14:textId="77777777" w:rsidR="002A20B4" w:rsidRPr="00B730CC" w:rsidRDefault="0090629E" w:rsidP="0020737F">
      <w:pPr>
        <w:autoSpaceDE w:val="0"/>
        <w:autoSpaceDN w:val="0"/>
        <w:adjustRightInd w:val="0"/>
        <w:spacing w:after="0" w:line="240" w:lineRule="auto"/>
        <w:jc w:val="both"/>
        <w:rPr>
          <w:rFonts w:ascii="Times New Roman" w:eastAsia="TimesNewRomanPSMT" w:hAnsi="Times New Roman"/>
          <w:sz w:val="24"/>
          <w:szCs w:val="28"/>
          <w:lang w:val="kk" w:eastAsia="ru-RU"/>
        </w:rPr>
      </w:pPr>
      <w:r w:rsidRPr="00F37365">
        <w:rPr>
          <w:rFonts w:ascii="Times New Roman" w:eastAsia="TimesNewRomanPSMT" w:hAnsi="Times New Roman"/>
          <w:sz w:val="24"/>
          <w:szCs w:val="28"/>
          <w:lang w:val="kk" w:eastAsia="ru-RU"/>
        </w:rPr>
        <w:t>Иринотеканды қолдану кезінде пайда болатын негізгі уытты реакциялардың қарқындылығы (мысалы, лейконейтропения және диарея) бастапқы препарат (AUC) пен SN-38 метаболитінің әсерімен байланысты. Гематологиялық уыттылық (надир кезінде лейкоциттер мен нейтрофилдердің төмендеуі (химиотерапиядағы қан жасушалары санының ең төменгі деңгейі)) немесе диарея қарқындылығы және монотерапия кезінде иринотекан мен SN-38 метаболитінің AUC мәндері арасында өзара байланыс байқалды.</w:t>
      </w:r>
    </w:p>
    <w:p w14:paraId="4B5924C9" w14:textId="77777777" w:rsidR="00745D3A" w:rsidRPr="00B730CC" w:rsidRDefault="0090629E" w:rsidP="00745D3A">
      <w:pPr>
        <w:autoSpaceDE w:val="0"/>
        <w:autoSpaceDN w:val="0"/>
        <w:adjustRightInd w:val="0"/>
        <w:spacing w:after="0" w:line="240" w:lineRule="auto"/>
        <w:jc w:val="both"/>
        <w:rPr>
          <w:rFonts w:ascii="Times New Roman" w:hAnsi="Times New Roman"/>
          <w:i/>
          <w:iCs/>
          <w:sz w:val="24"/>
          <w:szCs w:val="28"/>
          <w:lang w:val="kk" w:eastAsia="ru-RU"/>
        </w:rPr>
      </w:pPr>
      <w:r w:rsidRPr="00F37365">
        <w:rPr>
          <w:rFonts w:ascii="Times New Roman" w:hAnsi="Times New Roman"/>
          <w:i/>
          <w:iCs/>
          <w:sz w:val="24"/>
          <w:szCs w:val="28"/>
          <w:lang w:val="kk" w:eastAsia="ru-RU"/>
        </w:rPr>
        <w:t>UGT1A1 белсенділігі төмендеген пациенттер</w:t>
      </w:r>
    </w:p>
    <w:p w14:paraId="35E500B9" w14:textId="77777777" w:rsidR="00AC74AC" w:rsidRPr="00B730CC" w:rsidRDefault="0090629E" w:rsidP="00745D3A">
      <w:pPr>
        <w:autoSpaceDE w:val="0"/>
        <w:autoSpaceDN w:val="0"/>
        <w:adjustRightInd w:val="0"/>
        <w:spacing w:after="0" w:line="240" w:lineRule="auto"/>
        <w:jc w:val="both"/>
        <w:rPr>
          <w:rFonts w:ascii="Times New Roman" w:hAnsi="Times New Roman"/>
          <w:iCs/>
          <w:sz w:val="24"/>
          <w:szCs w:val="28"/>
          <w:lang w:val="kk" w:eastAsia="ru-RU"/>
        </w:rPr>
      </w:pPr>
      <w:r w:rsidRPr="00F37365">
        <w:rPr>
          <w:rFonts w:ascii="Times New Roman" w:hAnsi="Times New Roman"/>
          <w:iCs/>
          <w:sz w:val="24"/>
          <w:szCs w:val="28"/>
          <w:lang w:val="kk" w:eastAsia="ru-RU"/>
        </w:rPr>
        <w:t xml:space="preserve">Уридиндифосфатглюкуронозилтрансфераза 1A1 (UGT1A1) иринотеканның SN-38 (SN-38G) белсенді метаболиті белсенділігінің SN-38 белсенді емес глюкуронидіне дейін метаболизмдік жойылуына қатысады. UGT1A1 ең жақсы сипатталған генетикалық нұсқалары UGT1A1*28 және UGT1A1*6 болып табылады. Бұл өзгеріс басқа туа біткен UGT1A1 бұзылыстарымен қатар (Криглер-Наджар және Гилберт синдромы сияқты) осы ферменттің белсенділігінің төмендеуімен байланысты. </w:t>
      </w:r>
    </w:p>
    <w:p w14:paraId="2D597A8C" w14:textId="77777777" w:rsidR="00AC74AC" w:rsidRPr="00B730CC" w:rsidRDefault="0090629E" w:rsidP="00745D3A">
      <w:pPr>
        <w:autoSpaceDE w:val="0"/>
        <w:autoSpaceDN w:val="0"/>
        <w:adjustRightInd w:val="0"/>
        <w:spacing w:after="0" w:line="240" w:lineRule="auto"/>
        <w:jc w:val="both"/>
        <w:rPr>
          <w:rFonts w:ascii="Times New Roman" w:hAnsi="Times New Roman"/>
          <w:iCs/>
          <w:sz w:val="24"/>
          <w:szCs w:val="28"/>
          <w:lang w:val="kk" w:eastAsia="ru-RU"/>
        </w:rPr>
      </w:pPr>
      <w:r w:rsidRPr="00F37365">
        <w:rPr>
          <w:rFonts w:ascii="Times New Roman" w:hAnsi="Times New Roman"/>
          <w:iCs/>
          <w:sz w:val="24"/>
          <w:szCs w:val="28"/>
          <w:lang w:val="kk" w:eastAsia="ru-RU"/>
        </w:rPr>
        <w:lastRenderedPageBreak/>
        <w:t>UGT1A1 метаболизмі баяу пациенттер (мысалы, UGT1A1*28 немесе *6 нұсқалары бойынша гомозиготалы) иринотекан енгізілгеннен кейін SN-38 жинақталуының нәтижесінде нейтропения және диарея сияқты ауыр жағымсыз реакциялар дамуының жоғары қаупіне ұшырайды. Метаталдау деректері бойынша иринотеканның &gt; 180 мг/м</w:t>
      </w:r>
      <w:r w:rsidRPr="00F37365">
        <w:rPr>
          <w:rFonts w:ascii="Times New Roman" w:hAnsi="Times New Roman"/>
          <w:iCs/>
          <w:sz w:val="24"/>
          <w:szCs w:val="28"/>
          <w:vertAlign w:val="superscript"/>
          <w:lang w:val="kk" w:eastAsia="ru-RU"/>
        </w:rPr>
        <w:t>2</w:t>
      </w:r>
      <w:r w:rsidRPr="00F37365">
        <w:rPr>
          <w:rFonts w:ascii="Times New Roman" w:hAnsi="Times New Roman"/>
          <w:iCs/>
          <w:sz w:val="24"/>
          <w:szCs w:val="28"/>
          <w:lang w:val="kk" w:eastAsia="ru-RU"/>
        </w:rPr>
        <w:t xml:space="preserve"> дозасын қабылдайтын пациенттерде қауіп жоғары (4.4 бөлімін қараңыз).</w:t>
      </w:r>
    </w:p>
    <w:p w14:paraId="5CBF0F52" w14:textId="77777777" w:rsidR="00755EAE" w:rsidRPr="00B730CC" w:rsidRDefault="0090629E" w:rsidP="00AC74AC">
      <w:pPr>
        <w:autoSpaceDE w:val="0"/>
        <w:autoSpaceDN w:val="0"/>
        <w:adjustRightInd w:val="0"/>
        <w:spacing w:after="0" w:line="240" w:lineRule="auto"/>
        <w:jc w:val="both"/>
        <w:rPr>
          <w:rFonts w:ascii="Times New Roman" w:hAnsi="Times New Roman"/>
          <w:iCs/>
          <w:sz w:val="24"/>
          <w:szCs w:val="28"/>
          <w:lang w:val="kk" w:eastAsia="ru-RU"/>
        </w:rPr>
      </w:pPr>
      <w:r w:rsidRPr="00F37365">
        <w:rPr>
          <w:rFonts w:ascii="Times New Roman" w:hAnsi="Times New Roman"/>
          <w:iCs/>
          <w:sz w:val="24"/>
          <w:szCs w:val="28"/>
          <w:lang w:val="kk" w:eastAsia="ru-RU"/>
        </w:rPr>
        <w:t>Ауыр нейтропения мен диарея қаупі жоғары пациенттерді анықтау үшін UGT1A1 генотиптеуін қолдануға болады. Гомозиготалы UGT1A1*28 еуропалық, африкалық, таяу шығыс және латын американдық тұрғындарда 8-20% жиілікте кездеседі. Бұл популяцияларда *6 нұсқасы жоқ дерлік. Шығыс-азиялық популяцияларда *28/*28 жиілігі 1-4% жуықты құрайды, *6/*28 үшін 3-8% және *6/*6 үшін 2-6%. Орталық және Оңтүстік Азия тұрғындарындағы жиілігі *28/*28 үшін 17%, *6/*28 үшін 4% және *6/*6 үшін 0,2% жуықты құрайды.</w:t>
      </w:r>
    </w:p>
    <w:p w14:paraId="28BB9B0D" w14:textId="77777777" w:rsidR="00AC74AC" w:rsidRPr="00B730CC" w:rsidRDefault="00AC74AC" w:rsidP="0078568D">
      <w:pPr>
        <w:autoSpaceDE w:val="0"/>
        <w:autoSpaceDN w:val="0"/>
        <w:adjustRightInd w:val="0"/>
        <w:spacing w:after="0" w:line="240" w:lineRule="auto"/>
        <w:rPr>
          <w:rFonts w:ascii="Times New Roman" w:eastAsia="TimesNewRomanPSMT" w:hAnsi="Times New Roman"/>
          <w:sz w:val="24"/>
          <w:szCs w:val="28"/>
          <w:lang w:val="kk" w:eastAsia="ru-RU"/>
        </w:rPr>
      </w:pPr>
    </w:p>
    <w:p w14:paraId="40380888" w14:textId="77777777" w:rsidR="00DF3381" w:rsidRPr="00B730CC" w:rsidRDefault="0090629E" w:rsidP="0078568D">
      <w:pPr>
        <w:autoSpaceDE w:val="0"/>
        <w:autoSpaceDN w:val="0"/>
        <w:adjustRightInd w:val="0"/>
        <w:spacing w:after="0" w:line="240" w:lineRule="auto"/>
        <w:rPr>
          <w:rFonts w:ascii="Times New Roman" w:eastAsia="TimesNewRomanPSMT" w:hAnsi="Times New Roman"/>
          <w:b/>
          <w:sz w:val="24"/>
          <w:szCs w:val="28"/>
          <w:lang w:val="kk" w:eastAsia="ru-RU"/>
        </w:rPr>
      </w:pPr>
      <w:r w:rsidRPr="00F37365">
        <w:rPr>
          <w:rFonts w:ascii="Times New Roman" w:hAnsi="Times New Roman"/>
          <w:b/>
          <w:sz w:val="24"/>
          <w:szCs w:val="28"/>
          <w:lang w:val="kk" w:eastAsia="ru-RU"/>
        </w:rPr>
        <w:t>5.3. Клиникаға дейінгі қауіпсіздік деректері</w:t>
      </w:r>
    </w:p>
    <w:p w14:paraId="40AC15D5" w14:textId="77777777" w:rsidR="00D40685" w:rsidRPr="00B730CC" w:rsidRDefault="0090629E" w:rsidP="00D40685">
      <w:pPr>
        <w:autoSpaceDE w:val="0"/>
        <w:autoSpaceDN w:val="0"/>
        <w:adjustRightInd w:val="0"/>
        <w:spacing w:after="0" w:line="240" w:lineRule="auto"/>
        <w:jc w:val="both"/>
        <w:rPr>
          <w:rFonts w:ascii="Times New Roman" w:hAnsi="Times New Roman"/>
          <w:iCs/>
          <w:sz w:val="24"/>
          <w:szCs w:val="28"/>
          <w:lang w:val="kk" w:eastAsia="ru-RU"/>
        </w:rPr>
      </w:pPr>
      <w:r w:rsidRPr="00F37365">
        <w:rPr>
          <w:rFonts w:ascii="Times New Roman" w:hAnsi="Times New Roman"/>
          <w:iCs/>
          <w:sz w:val="24"/>
          <w:szCs w:val="28"/>
          <w:lang w:val="kk" w:eastAsia="ru-RU"/>
        </w:rPr>
        <w:t xml:space="preserve">Иринотекан мен SN-38 сұр атжалман жасушаларында </w:t>
      </w:r>
      <w:r w:rsidRPr="00F37365">
        <w:rPr>
          <w:rFonts w:ascii="Times New Roman" w:hAnsi="Times New Roman"/>
          <w:i/>
          <w:sz w:val="24"/>
          <w:szCs w:val="28"/>
          <w:lang w:val="kk" w:eastAsia="ru-RU"/>
        </w:rPr>
        <w:t>in vitro</w:t>
      </w:r>
      <w:r w:rsidRPr="00F37365">
        <w:rPr>
          <w:rFonts w:ascii="Times New Roman" w:hAnsi="Times New Roman"/>
          <w:iCs/>
          <w:sz w:val="24"/>
          <w:szCs w:val="28"/>
          <w:lang w:val="kk" w:eastAsia="ru-RU"/>
        </w:rPr>
        <w:t xml:space="preserve"> зерттеулерінде, сондай-ақ тышқандардағы</w:t>
      </w:r>
      <w:r w:rsidRPr="00F37365">
        <w:rPr>
          <w:rFonts w:ascii="Times New Roman" w:hAnsi="Times New Roman"/>
          <w:i/>
          <w:sz w:val="24"/>
          <w:szCs w:val="28"/>
          <w:lang w:val="kk" w:eastAsia="ru-RU"/>
        </w:rPr>
        <w:t xml:space="preserve"> in vivo</w:t>
      </w:r>
      <w:r w:rsidRPr="00F37365">
        <w:rPr>
          <w:rFonts w:ascii="Times New Roman" w:hAnsi="Times New Roman"/>
          <w:iCs/>
          <w:sz w:val="24"/>
          <w:szCs w:val="28"/>
          <w:lang w:val="kk" w:eastAsia="ru-RU"/>
        </w:rPr>
        <w:t xml:space="preserve"> микроядролық тестілерде хромосомалық аберрация талдауында мутагендік қасиеттерді көрсетті. Алайда, Эймс тесті олардың мутагендік потенциалы жоқ екенін анықтады.</w:t>
      </w:r>
    </w:p>
    <w:p w14:paraId="24CE70B6" w14:textId="77777777" w:rsidR="00D40685" w:rsidRPr="00B730CC" w:rsidRDefault="0090629E" w:rsidP="00D40685">
      <w:pPr>
        <w:autoSpaceDE w:val="0"/>
        <w:autoSpaceDN w:val="0"/>
        <w:adjustRightInd w:val="0"/>
        <w:spacing w:after="0" w:line="240" w:lineRule="auto"/>
        <w:jc w:val="both"/>
        <w:rPr>
          <w:rFonts w:ascii="Times New Roman" w:hAnsi="Times New Roman"/>
          <w:iCs/>
          <w:sz w:val="24"/>
          <w:szCs w:val="28"/>
          <w:lang w:val="kk" w:eastAsia="ru-RU"/>
        </w:rPr>
      </w:pPr>
      <w:r w:rsidRPr="00F37365">
        <w:rPr>
          <w:rFonts w:ascii="Times New Roman" w:hAnsi="Times New Roman"/>
          <w:iCs/>
          <w:sz w:val="24"/>
          <w:szCs w:val="28"/>
          <w:lang w:val="kk" w:eastAsia="ru-RU"/>
        </w:rPr>
        <w:t>13 апта ішінде аптасына бір рет 150 мг/м</w:t>
      </w:r>
      <w:r w:rsidRPr="00F37365">
        <w:rPr>
          <w:rFonts w:ascii="Times New Roman" w:hAnsi="Times New Roman"/>
          <w:iCs/>
          <w:sz w:val="24"/>
          <w:szCs w:val="28"/>
          <w:vertAlign w:val="superscript"/>
          <w:lang w:val="kk" w:eastAsia="ru-RU"/>
        </w:rPr>
        <w:t>2</w:t>
      </w:r>
      <w:r w:rsidRPr="00F37365">
        <w:rPr>
          <w:rFonts w:ascii="Times New Roman" w:hAnsi="Times New Roman"/>
          <w:iCs/>
          <w:sz w:val="24"/>
          <w:szCs w:val="28"/>
          <w:lang w:val="kk" w:eastAsia="ru-RU"/>
        </w:rPr>
        <w:t xml:space="preserve"> ең жоғарғы дозасын алған егеуқұйрықтарда (адам үшін ұсынылатын дозаның жартысынан азы) емнен кейін 91 апта ішінде емдеуге байланысты ешқандай жаңа түзілімдер тіркелген жоқ.</w:t>
      </w:r>
    </w:p>
    <w:p w14:paraId="1EC6B1EA" w14:textId="77777777" w:rsidR="007912D7" w:rsidRPr="00B730CC" w:rsidRDefault="0090629E" w:rsidP="007912D7">
      <w:pPr>
        <w:autoSpaceDE w:val="0"/>
        <w:autoSpaceDN w:val="0"/>
        <w:adjustRightInd w:val="0"/>
        <w:spacing w:after="0" w:line="240" w:lineRule="auto"/>
        <w:jc w:val="both"/>
        <w:rPr>
          <w:rFonts w:ascii="Times New Roman" w:hAnsi="Times New Roman"/>
          <w:iCs/>
          <w:sz w:val="24"/>
          <w:szCs w:val="28"/>
          <w:lang w:val="kk" w:eastAsia="ru-RU"/>
        </w:rPr>
      </w:pPr>
      <w:r w:rsidRPr="00F37365">
        <w:rPr>
          <w:rFonts w:ascii="Times New Roman" w:hAnsi="Times New Roman"/>
          <w:iCs/>
          <w:sz w:val="24"/>
          <w:szCs w:val="28"/>
          <w:lang w:val="kk" w:eastAsia="ru-RU"/>
        </w:rPr>
        <w:t>Уыттылық зерттеулері тышқандарға, егеуқұйрықтарға және иттерге бір дозамен және қайталанған дозамен жүргізілді. Негізгі уытты әсерлер лимфа және қан түзілу жүйелерінде байқалды. Иттерде ішектің шырышты қабығының атрофиясымен және ошақтық некрозымен байланысты кешіктірілген диарея жағдайлары байқалды, сондай-ақ алопеция да байқалды. Бұл әсерлердің ауырлығы дозаға тәуелді және қайтымды болды.</w:t>
      </w:r>
    </w:p>
    <w:p w14:paraId="47A40F89" w14:textId="77777777" w:rsidR="007912D7" w:rsidRPr="00B730CC" w:rsidRDefault="0090629E" w:rsidP="007912D7">
      <w:pPr>
        <w:autoSpaceDE w:val="0"/>
        <w:autoSpaceDN w:val="0"/>
        <w:adjustRightInd w:val="0"/>
        <w:spacing w:after="0" w:line="240" w:lineRule="auto"/>
        <w:jc w:val="both"/>
        <w:rPr>
          <w:rFonts w:ascii="Times New Roman" w:hAnsi="Times New Roman"/>
          <w:i/>
          <w:sz w:val="24"/>
          <w:szCs w:val="28"/>
          <w:lang w:val="kk" w:eastAsia="ru-RU"/>
        </w:rPr>
      </w:pPr>
      <w:r w:rsidRPr="00F37365">
        <w:rPr>
          <w:rFonts w:ascii="Times New Roman" w:hAnsi="Times New Roman"/>
          <w:i/>
          <w:sz w:val="24"/>
          <w:szCs w:val="28"/>
          <w:lang w:val="kk" w:eastAsia="ru-RU"/>
        </w:rPr>
        <w:t>Репродукциялық функция</w:t>
      </w:r>
    </w:p>
    <w:p w14:paraId="7BF4D714" w14:textId="77777777" w:rsidR="00D40685" w:rsidRPr="00B730CC" w:rsidRDefault="0090629E" w:rsidP="007912D7">
      <w:pPr>
        <w:autoSpaceDE w:val="0"/>
        <w:autoSpaceDN w:val="0"/>
        <w:adjustRightInd w:val="0"/>
        <w:spacing w:after="0" w:line="240" w:lineRule="auto"/>
        <w:jc w:val="both"/>
        <w:rPr>
          <w:rFonts w:ascii="Times New Roman" w:hAnsi="Times New Roman"/>
          <w:iCs/>
          <w:sz w:val="24"/>
          <w:szCs w:val="28"/>
          <w:lang w:val="kk" w:eastAsia="ru-RU"/>
        </w:rPr>
      </w:pPr>
      <w:r w:rsidRPr="00F37365">
        <w:rPr>
          <w:rFonts w:ascii="Times New Roman" w:hAnsi="Times New Roman"/>
          <w:iCs/>
          <w:sz w:val="24"/>
          <w:szCs w:val="28"/>
          <w:lang w:val="kk" w:eastAsia="ru-RU"/>
        </w:rPr>
        <w:t xml:space="preserve">Иринотекан егеуқұйрықтар мен үй қояндарына адамдардағы емдік дозадан аз дозада тератогендік әсер етеді. Ем алған егеуқұйрықтардан туған жас егеуқұйрықтардың фертильділігінің төмендеуін туындатқан сыртқы ауытқулары болды, бұл морфологиялық қалыпты егеуқұйрықтарда байқалмаған. Буаз егеуқұйрықтарда плацента салмағының төмендегені, ал олардың ұрпақтарында – ұрық өміршеңдігінің төмендегені және мінез-құлық аномалиясының жиілегені байқалды.   </w:t>
      </w:r>
    </w:p>
    <w:p w14:paraId="7AEC1213" w14:textId="77777777" w:rsidR="00A41283" w:rsidRPr="00B730CC" w:rsidRDefault="00A41283" w:rsidP="007912D7">
      <w:pPr>
        <w:autoSpaceDE w:val="0"/>
        <w:autoSpaceDN w:val="0"/>
        <w:adjustRightInd w:val="0"/>
        <w:spacing w:after="0" w:line="240" w:lineRule="auto"/>
        <w:jc w:val="both"/>
        <w:rPr>
          <w:rFonts w:ascii="Times New Roman" w:hAnsi="Times New Roman"/>
          <w:b/>
          <w:sz w:val="24"/>
          <w:szCs w:val="28"/>
          <w:lang w:val="kk" w:eastAsia="ru-RU"/>
        </w:rPr>
      </w:pPr>
    </w:p>
    <w:p w14:paraId="4D7E4DD3" w14:textId="77777777" w:rsidR="00DF3381" w:rsidRPr="00B730CC" w:rsidRDefault="0090629E" w:rsidP="0078568D">
      <w:pPr>
        <w:autoSpaceDE w:val="0"/>
        <w:autoSpaceDN w:val="0"/>
        <w:adjustRightInd w:val="0"/>
        <w:spacing w:after="0" w:line="240" w:lineRule="auto"/>
        <w:rPr>
          <w:rFonts w:ascii="Times New Roman" w:eastAsia="TimesNewRomanPSMT" w:hAnsi="Times New Roman"/>
          <w:b/>
          <w:sz w:val="24"/>
          <w:szCs w:val="28"/>
          <w:lang w:val="kk" w:eastAsia="ru-RU"/>
        </w:rPr>
      </w:pPr>
      <w:r w:rsidRPr="00F37365">
        <w:rPr>
          <w:rFonts w:ascii="Times New Roman" w:hAnsi="Times New Roman"/>
          <w:b/>
          <w:sz w:val="24"/>
          <w:szCs w:val="28"/>
          <w:lang w:val="kk" w:eastAsia="ru-RU"/>
        </w:rPr>
        <w:t>6 ФАРМАЦЕВТИКАЛЫҚ СИПАТТАМАЛАРЫ</w:t>
      </w:r>
    </w:p>
    <w:p w14:paraId="017C794A" w14:textId="77777777" w:rsidR="005921EA" w:rsidRPr="00B730CC" w:rsidRDefault="0090629E" w:rsidP="0078568D">
      <w:pPr>
        <w:autoSpaceDE w:val="0"/>
        <w:autoSpaceDN w:val="0"/>
        <w:adjustRightInd w:val="0"/>
        <w:spacing w:after="0" w:line="240" w:lineRule="auto"/>
        <w:rPr>
          <w:rFonts w:ascii="Times New Roman" w:eastAsia="TimesNewRomanPSMT" w:hAnsi="Times New Roman"/>
          <w:b/>
          <w:sz w:val="24"/>
          <w:szCs w:val="28"/>
          <w:lang w:val="kk" w:eastAsia="ru-RU"/>
        </w:rPr>
      </w:pPr>
      <w:r w:rsidRPr="00F37365">
        <w:rPr>
          <w:rFonts w:ascii="Times New Roman" w:hAnsi="Times New Roman"/>
          <w:b/>
          <w:sz w:val="24"/>
          <w:szCs w:val="28"/>
          <w:lang w:val="kk" w:eastAsia="ru-RU"/>
        </w:rPr>
        <w:t>6.1. Қосымша заттардың тізбесі</w:t>
      </w:r>
    </w:p>
    <w:p w14:paraId="1F45B2FF" w14:textId="77777777" w:rsidR="00215CBB" w:rsidRPr="00B730CC" w:rsidRDefault="0090629E" w:rsidP="0078568D">
      <w:pPr>
        <w:autoSpaceDE w:val="0"/>
        <w:autoSpaceDN w:val="0"/>
        <w:adjustRightInd w:val="0"/>
        <w:spacing w:after="0" w:line="240" w:lineRule="auto"/>
        <w:rPr>
          <w:rFonts w:ascii="Times New Roman" w:eastAsia="TimesNewRomanPSMT" w:hAnsi="Times New Roman"/>
          <w:sz w:val="24"/>
          <w:szCs w:val="28"/>
          <w:lang w:val="kk" w:eastAsia="ru-RU"/>
        </w:rPr>
      </w:pPr>
      <w:r w:rsidRPr="00F37365">
        <w:rPr>
          <w:rFonts w:ascii="Times New Roman" w:eastAsia="TimesNewRomanPSMT" w:hAnsi="Times New Roman"/>
          <w:sz w:val="24"/>
          <w:szCs w:val="28"/>
          <w:lang w:val="kk" w:eastAsia="ru-RU"/>
        </w:rPr>
        <w:t>сорбитол</w:t>
      </w:r>
    </w:p>
    <w:p w14:paraId="4FF0B36F" w14:textId="77777777" w:rsidR="004A3D93" w:rsidRPr="00B730CC" w:rsidRDefault="0090629E" w:rsidP="0078568D">
      <w:pPr>
        <w:autoSpaceDE w:val="0"/>
        <w:autoSpaceDN w:val="0"/>
        <w:adjustRightInd w:val="0"/>
        <w:spacing w:after="0" w:line="240" w:lineRule="auto"/>
        <w:rPr>
          <w:rFonts w:ascii="Times New Roman" w:eastAsia="TimesNewRomanPSMT" w:hAnsi="Times New Roman"/>
          <w:sz w:val="24"/>
          <w:szCs w:val="28"/>
          <w:lang w:val="kk" w:eastAsia="ru-RU"/>
        </w:rPr>
      </w:pPr>
      <w:r w:rsidRPr="00F37365">
        <w:rPr>
          <w:rFonts w:ascii="Times New Roman" w:eastAsia="TimesNewRomanPSMT" w:hAnsi="Times New Roman"/>
          <w:sz w:val="24"/>
          <w:szCs w:val="28"/>
          <w:lang w:val="kk" w:eastAsia="ru-RU"/>
        </w:rPr>
        <w:t>сүт қышқылы</w:t>
      </w:r>
    </w:p>
    <w:p w14:paraId="602083A6" w14:textId="77777777" w:rsidR="004A3D93" w:rsidRPr="00B730CC" w:rsidRDefault="0090629E" w:rsidP="004A3D93">
      <w:pPr>
        <w:autoSpaceDE w:val="0"/>
        <w:autoSpaceDN w:val="0"/>
        <w:adjustRightInd w:val="0"/>
        <w:spacing w:after="0" w:line="240" w:lineRule="auto"/>
        <w:rPr>
          <w:rFonts w:ascii="Times New Roman" w:eastAsia="TimesNewRomanPSMT" w:hAnsi="Times New Roman"/>
          <w:sz w:val="24"/>
          <w:szCs w:val="28"/>
          <w:lang w:val="kk" w:eastAsia="ru-RU"/>
        </w:rPr>
      </w:pPr>
      <w:r w:rsidRPr="00F37365">
        <w:rPr>
          <w:rFonts w:ascii="Times New Roman" w:eastAsia="TimesNewRomanPSMT" w:hAnsi="Times New Roman"/>
          <w:sz w:val="24"/>
          <w:szCs w:val="28"/>
          <w:lang w:val="kk" w:eastAsia="ru-RU"/>
        </w:rPr>
        <w:t>натрий гидроксиді</w:t>
      </w:r>
    </w:p>
    <w:p w14:paraId="5A67630D" w14:textId="77777777" w:rsidR="004A3D93" w:rsidRPr="00B730CC" w:rsidRDefault="0090629E" w:rsidP="004A3D93">
      <w:pPr>
        <w:autoSpaceDE w:val="0"/>
        <w:autoSpaceDN w:val="0"/>
        <w:adjustRightInd w:val="0"/>
        <w:spacing w:after="0" w:line="240" w:lineRule="auto"/>
        <w:rPr>
          <w:rFonts w:ascii="Times New Roman" w:eastAsia="TimesNewRomanPSMT" w:hAnsi="Times New Roman"/>
          <w:sz w:val="24"/>
          <w:szCs w:val="28"/>
          <w:lang w:val="kk" w:eastAsia="ru-RU"/>
        </w:rPr>
      </w:pPr>
      <w:r w:rsidRPr="00F37365">
        <w:rPr>
          <w:rFonts w:ascii="Times New Roman" w:eastAsia="TimesNewRomanPSMT" w:hAnsi="Times New Roman"/>
          <w:sz w:val="24"/>
          <w:szCs w:val="28"/>
          <w:lang w:val="kk" w:eastAsia="ru-RU"/>
        </w:rPr>
        <w:t>хлорсутек қышқылы</w:t>
      </w:r>
    </w:p>
    <w:p w14:paraId="4B4FCB34" w14:textId="77777777" w:rsidR="004A3D93" w:rsidRPr="00B730CC" w:rsidRDefault="0090629E" w:rsidP="004A3D93">
      <w:pPr>
        <w:autoSpaceDE w:val="0"/>
        <w:autoSpaceDN w:val="0"/>
        <w:adjustRightInd w:val="0"/>
        <w:spacing w:after="0" w:line="240" w:lineRule="auto"/>
        <w:rPr>
          <w:rFonts w:ascii="Times New Roman" w:eastAsia="TimesNewRomanPSMT" w:hAnsi="Times New Roman"/>
          <w:sz w:val="24"/>
          <w:szCs w:val="28"/>
          <w:lang w:val="kk" w:eastAsia="ru-RU"/>
        </w:rPr>
      </w:pPr>
      <w:r w:rsidRPr="00F37365">
        <w:rPr>
          <w:rFonts w:ascii="Times New Roman" w:eastAsia="TimesNewRomanPSMT" w:hAnsi="Times New Roman"/>
          <w:sz w:val="24"/>
          <w:szCs w:val="28"/>
          <w:lang w:val="kk" w:eastAsia="ru-RU"/>
        </w:rPr>
        <w:t>инъекцияға арналған су</w:t>
      </w:r>
    </w:p>
    <w:p w14:paraId="4F336FCB" w14:textId="77777777" w:rsidR="004A3D93" w:rsidRPr="00B730CC" w:rsidRDefault="0090629E" w:rsidP="004A3D93">
      <w:pPr>
        <w:autoSpaceDE w:val="0"/>
        <w:autoSpaceDN w:val="0"/>
        <w:adjustRightInd w:val="0"/>
        <w:spacing w:after="0" w:line="240" w:lineRule="auto"/>
        <w:rPr>
          <w:rFonts w:ascii="Times New Roman" w:eastAsia="TimesNewRomanPSMT" w:hAnsi="Times New Roman"/>
          <w:sz w:val="24"/>
          <w:szCs w:val="28"/>
          <w:lang w:val="kk" w:eastAsia="ru-RU"/>
        </w:rPr>
      </w:pPr>
      <w:r w:rsidRPr="00F37365">
        <w:rPr>
          <w:rFonts w:ascii="Times New Roman" w:eastAsia="TimesNewRomanPSMT" w:hAnsi="Times New Roman"/>
          <w:sz w:val="24"/>
          <w:szCs w:val="28"/>
          <w:lang w:val="kk" w:eastAsia="ru-RU"/>
        </w:rPr>
        <w:t>азот</w:t>
      </w:r>
    </w:p>
    <w:p w14:paraId="035499CA" w14:textId="77777777" w:rsidR="00BE17EC" w:rsidRPr="00B730CC" w:rsidRDefault="00BE17EC" w:rsidP="004A3D93">
      <w:pPr>
        <w:autoSpaceDE w:val="0"/>
        <w:autoSpaceDN w:val="0"/>
        <w:adjustRightInd w:val="0"/>
        <w:spacing w:after="0" w:line="240" w:lineRule="auto"/>
        <w:rPr>
          <w:rFonts w:ascii="Times New Roman" w:eastAsia="TimesNewRomanPSMT" w:hAnsi="Times New Roman"/>
          <w:sz w:val="24"/>
          <w:szCs w:val="28"/>
          <w:lang w:val="kk" w:eastAsia="ru-RU"/>
        </w:rPr>
      </w:pPr>
    </w:p>
    <w:p w14:paraId="5F9C8218" w14:textId="77777777" w:rsidR="00DF3381" w:rsidRPr="00B730CC" w:rsidRDefault="0090629E" w:rsidP="0078568D">
      <w:pPr>
        <w:autoSpaceDE w:val="0"/>
        <w:autoSpaceDN w:val="0"/>
        <w:adjustRightInd w:val="0"/>
        <w:spacing w:after="0" w:line="240" w:lineRule="auto"/>
        <w:rPr>
          <w:rFonts w:ascii="Times New Roman" w:eastAsia="TimesNewRomanPSMT" w:hAnsi="Times New Roman"/>
          <w:b/>
          <w:sz w:val="24"/>
          <w:szCs w:val="28"/>
          <w:lang w:val="kk" w:eastAsia="ru-RU"/>
        </w:rPr>
      </w:pPr>
      <w:r w:rsidRPr="00F37365">
        <w:rPr>
          <w:rFonts w:ascii="Times New Roman" w:hAnsi="Times New Roman"/>
          <w:b/>
          <w:sz w:val="24"/>
          <w:szCs w:val="28"/>
          <w:lang w:val="kk" w:eastAsia="ru-RU"/>
        </w:rPr>
        <w:t>6.2. Үйлесімсіздігі</w:t>
      </w:r>
    </w:p>
    <w:p w14:paraId="1237B6E7" w14:textId="77777777" w:rsidR="00544417" w:rsidRPr="00B730CC" w:rsidRDefault="0090629E" w:rsidP="0078568D">
      <w:pPr>
        <w:spacing w:after="0" w:line="240" w:lineRule="auto"/>
        <w:jc w:val="both"/>
        <w:rPr>
          <w:rFonts w:ascii="Times New Roman" w:eastAsia="TimesNewRomanPSMT" w:hAnsi="Times New Roman"/>
          <w:sz w:val="24"/>
          <w:szCs w:val="24"/>
          <w:lang w:val="kk" w:eastAsia="ru-RU"/>
        </w:rPr>
      </w:pPr>
      <w:r w:rsidRPr="00F37365">
        <w:rPr>
          <w:rFonts w:ascii="Times New Roman" w:eastAsia="TimesNewRomanPSMT" w:hAnsi="Times New Roman"/>
          <w:sz w:val="24"/>
          <w:szCs w:val="24"/>
          <w:lang w:val="kk" w:eastAsia="ru-RU"/>
        </w:rPr>
        <w:t>Осы дәрілік препаратты 6.6 бөлімінде көрсетілгендерді қоспағанда, басқа дәрілік заттармен араластыруға болмайды.</w:t>
      </w:r>
    </w:p>
    <w:p w14:paraId="7E7080C6" w14:textId="77777777" w:rsidR="00BE17EC" w:rsidRPr="00B730CC" w:rsidRDefault="00BE17EC" w:rsidP="0078568D">
      <w:pPr>
        <w:spacing w:after="0" w:line="240" w:lineRule="auto"/>
        <w:jc w:val="both"/>
        <w:rPr>
          <w:rFonts w:ascii="Times New Roman" w:eastAsia="TimesNewRomanPSMT" w:hAnsi="Times New Roman"/>
          <w:sz w:val="24"/>
          <w:szCs w:val="24"/>
          <w:lang w:val="kk" w:eastAsia="ru-RU"/>
        </w:rPr>
      </w:pPr>
    </w:p>
    <w:p w14:paraId="3D09295C" w14:textId="77777777" w:rsidR="009128A3" w:rsidRPr="00B730CC" w:rsidRDefault="0090629E" w:rsidP="0078568D">
      <w:pPr>
        <w:spacing w:after="0" w:line="240" w:lineRule="auto"/>
        <w:jc w:val="both"/>
        <w:rPr>
          <w:rFonts w:ascii="Times New Roman" w:hAnsi="Times New Roman"/>
          <w:b/>
          <w:sz w:val="24"/>
          <w:szCs w:val="28"/>
          <w:lang w:val="kk" w:bidi="ru-RU"/>
        </w:rPr>
      </w:pPr>
      <w:r w:rsidRPr="00F37365">
        <w:rPr>
          <w:rFonts w:ascii="Times New Roman" w:hAnsi="Times New Roman"/>
          <w:b/>
          <w:sz w:val="24"/>
          <w:szCs w:val="28"/>
          <w:lang w:val="kk" w:bidi="ru-RU"/>
        </w:rPr>
        <w:t>6.3 Жарамдылық мерзімі</w:t>
      </w:r>
    </w:p>
    <w:p w14:paraId="23848AF6" w14:textId="77777777" w:rsidR="00CE03ED" w:rsidRPr="00B730CC" w:rsidRDefault="0090629E" w:rsidP="0078568D">
      <w:pPr>
        <w:spacing w:after="0" w:line="240" w:lineRule="auto"/>
        <w:jc w:val="both"/>
        <w:rPr>
          <w:rFonts w:ascii="Times New Roman" w:hAnsi="Times New Roman"/>
          <w:sz w:val="24"/>
          <w:szCs w:val="28"/>
          <w:lang w:val="kk" w:bidi="ru-RU"/>
        </w:rPr>
      </w:pPr>
      <w:r w:rsidRPr="00F37365">
        <w:rPr>
          <w:rFonts w:ascii="Times New Roman" w:hAnsi="Times New Roman"/>
          <w:sz w:val="24"/>
          <w:szCs w:val="28"/>
          <w:lang w:val="kk" w:bidi="ru-RU"/>
        </w:rPr>
        <w:t>3 жыл.</w:t>
      </w:r>
    </w:p>
    <w:p w14:paraId="2ED3BF5B" w14:textId="77777777" w:rsidR="00CE03ED" w:rsidRPr="00B730CC" w:rsidRDefault="0090629E" w:rsidP="0078568D">
      <w:pPr>
        <w:spacing w:after="0" w:line="240" w:lineRule="auto"/>
        <w:jc w:val="both"/>
        <w:rPr>
          <w:rFonts w:ascii="Times New Roman" w:hAnsi="Times New Roman"/>
          <w:sz w:val="24"/>
          <w:szCs w:val="28"/>
          <w:lang w:val="kk" w:bidi="ru-RU"/>
        </w:rPr>
      </w:pPr>
      <w:r w:rsidRPr="00F37365">
        <w:rPr>
          <w:rFonts w:ascii="Times New Roman" w:hAnsi="Times New Roman"/>
          <w:sz w:val="24"/>
          <w:szCs w:val="28"/>
          <w:lang w:val="kk" w:bidi="ru-RU"/>
        </w:rPr>
        <w:t>Жарамдылық мерзімі өткеннен кейін қолдануға болмайды.</w:t>
      </w:r>
    </w:p>
    <w:p w14:paraId="0C60E48C" w14:textId="77777777" w:rsidR="00BE17EC" w:rsidRPr="00B730CC" w:rsidRDefault="00BE17EC" w:rsidP="0078568D">
      <w:pPr>
        <w:spacing w:after="0" w:line="240" w:lineRule="auto"/>
        <w:jc w:val="both"/>
        <w:rPr>
          <w:rFonts w:ascii="Times New Roman" w:hAnsi="Times New Roman"/>
          <w:sz w:val="24"/>
          <w:szCs w:val="28"/>
          <w:lang w:val="kk"/>
        </w:rPr>
      </w:pPr>
    </w:p>
    <w:p w14:paraId="7C2C8434" w14:textId="77777777" w:rsidR="00632571" w:rsidRPr="00B730CC" w:rsidRDefault="0090629E" w:rsidP="0078568D">
      <w:pPr>
        <w:spacing w:after="0" w:line="240" w:lineRule="auto"/>
        <w:jc w:val="both"/>
        <w:rPr>
          <w:rFonts w:ascii="Times New Roman" w:eastAsia="Times New Roman" w:hAnsi="Times New Roman"/>
          <w:b/>
          <w:sz w:val="24"/>
          <w:szCs w:val="28"/>
          <w:lang w:val="kk" w:eastAsia="ru-RU"/>
        </w:rPr>
      </w:pPr>
      <w:r w:rsidRPr="00F37365">
        <w:rPr>
          <w:rFonts w:ascii="Times New Roman" w:eastAsia="Times New Roman" w:hAnsi="Times New Roman"/>
          <w:b/>
          <w:sz w:val="24"/>
          <w:szCs w:val="28"/>
          <w:lang w:val="kk" w:eastAsia="ru-RU"/>
        </w:rPr>
        <w:lastRenderedPageBreak/>
        <w:t>6.4 Сақтау кезіндегі айрықша сақтандыру шаралары</w:t>
      </w:r>
    </w:p>
    <w:p w14:paraId="52D8CBAE" w14:textId="77777777" w:rsidR="002B2E44" w:rsidRPr="00B730CC" w:rsidRDefault="0090629E" w:rsidP="002B2E44">
      <w:pPr>
        <w:spacing w:after="0" w:line="240" w:lineRule="auto"/>
        <w:jc w:val="both"/>
        <w:rPr>
          <w:rFonts w:ascii="Times New Roman" w:hAnsi="Times New Roman"/>
          <w:sz w:val="24"/>
          <w:szCs w:val="28"/>
          <w:lang w:val="kk"/>
        </w:rPr>
      </w:pPr>
      <w:bookmarkStart w:id="23" w:name="_Hlk181285736"/>
      <w:r w:rsidRPr="002B2E44">
        <w:rPr>
          <w:rFonts w:ascii="Times New Roman" w:hAnsi="Times New Roman"/>
          <w:sz w:val="24"/>
          <w:szCs w:val="28"/>
          <w:lang w:val="kk"/>
        </w:rPr>
        <w:t xml:space="preserve">Жарықтан қорғалған жерде, 25 ºС-ден аспайтын температурада сақтау керек. </w:t>
      </w:r>
    </w:p>
    <w:p w14:paraId="620AB7BD" w14:textId="77777777" w:rsidR="002B2E44" w:rsidRPr="00B730CC" w:rsidRDefault="0090629E" w:rsidP="002B2E44">
      <w:pPr>
        <w:spacing w:after="0" w:line="240" w:lineRule="auto"/>
        <w:jc w:val="both"/>
        <w:rPr>
          <w:rFonts w:ascii="Times New Roman" w:hAnsi="Times New Roman"/>
          <w:sz w:val="24"/>
          <w:szCs w:val="28"/>
          <w:lang w:val="kk"/>
        </w:rPr>
      </w:pPr>
      <w:r w:rsidRPr="002B2E44">
        <w:rPr>
          <w:rFonts w:ascii="Times New Roman" w:hAnsi="Times New Roman"/>
          <w:sz w:val="24"/>
          <w:szCs w:val="28"/>
          <w:lang w:val="kk"/>
        </w:rPr>
        <w:t>Мұздатып қатыруға болмайды.</w:t>
      </w:r>
    </w:p>
    <w:p w14:paraId="5037AC38" w14:textId="77777777" w:rsidR="00920F73" w:rsidRPr="00B730CC" w:rsidRDefault="0090629E" w:rsidP="002B2E44">
      <w:pPr>
        <w:spacing w:after="0" w:line="240" w:lineRule="auto"/>
        <w:jc w:val="both"/>
        <w:rPr>
          <w:rFonts w:ascii="Times New Roman" w:hAnsi="Times New Roman"/>
          <w:sz w:val="24"/>
          <w:szCs w:val="28"/>
          <w:lang w:val="kk"/>
        </w:rPr>
      </w:pPr>
      <w:r w:rsidRPr="002B2E44">
        <w:rPr>
          <w:rFonts w:ascii="Times New Roman" w:hAnsi="Times New Roman"/>
          <w:sz w:val="24"/>
          <w:szCs w:val="28"/>
          <w:lang w:val="kk"/>
        </w:rPr>
        <w:t>Ерітіндіні сұйылтқаннан кейін 25°С-ден аспайтын температурада 24 сағаттан асырмай және 2°С – 8°С температурада 48 сағаттан асырмай сақтау керек.</w:t>
      </w:r>
    </w:p>
    <w:p w14:paraId="02D6C307" w14:textId="77777777" w:rsidR="00BB115D" w:rsidRPr="00B730CC" w:rsidRDefault="0090629E" w:rsidP="00BB115D">
      <w:pPr>
        <w:spacing w:after="0" w:line="240" w:lineRule="auto"/>
        <w:jc w:val="both"/>
        <w:rPr>
          <w:rFonts w:ascii="Times New Roman" w:hAnsi="Times New Roman"/>
          <w:sz w:val="24"/>
          <w:szCs w:val="28"/>
          <w:lang w:val="kk"/>
        </w:rPr>
      </w:pPr>
      <w:r w:rsidRPr="00F37365">
        <w:rPr>
          <w:rFonts w:ascii="Times New Roman" w:hAnsi="Times New Roman"/>
          <w:sz w:val="24"/>
          <w:szCs w:val="28"/>
          <w:lang w:val="kk"/>
        </w:rPr>
        <w:t xml:space="preserve">Балалардың қолы жетпейтін жерде сақтау керек! </w:t>
      </w:r>
      <w:bookmarkStart w:id="24" w:name="2175220289"/>
      <w:bookmarkEnd w:id="23"/>
    </w:p>
    <w:p w14:paraId="04049F7D" w14:textId="77777777" w:rsidR="00BE17EC" w:rsidRPr="00B730CC" w:rsidRDefault="00BE17EC" w:rsidP="00BB115D">
      <w:pPr>
        <w:spacing w:after="0" w:line="240" w:lineRule="auto"/>
        <w:jc w:val="both"/>
        <w:rPr>
          <w:rFonts w:ascii="Times New Roman" w:hAnsi="Times New Roman"/>
          <w:sz w:val="24"/>
          <w:szCs w:val="28"/>
          <w:lang w:val="kk"/>
        </w:rPr>
      </w:pPr>
    </w:p>
    <w:bookmarkEnd w:id="24"/>
    <w:p w14:paraId="40673DE1" w14:textId="77777777" w:rsidR="00FB3071" w:rsidRPr="00B730CC" w:rsidRDefault="0090629E" w:rsidP="00FB3071">
      <w:pPr>
        <w:autoSpaceDE w:val="0"/>
        <w:autoSpaceDN w:val="0"/>
        <w:adjustRightInd w:val="0"/>
        <w:spacing w:after="0" w:line="240" w:lineRule="auto"/>
        <w:rPr>
          <w:rFonts w:ascii="Times New Roman" w:eastAsia="TimesNewRomanPSMT" w:hAnsi="Times New Roman"/>
          <w:b/>
          <w:sz w:val="24"/>
          <w:szCs w:val="28"/>
          <w:lang w:val="kk" w:eastAsia="ru-RU"/>
        </w:rPr>
      </w:pPr>
      <w:r w:rsidRPr="00F37365">
        <w:rPr>
          <w:rFonts w:ascii="Times New Roman" w:hAnsi="Times New Roman"/>
          <w:b/>
          <w:sz w:val="24"/>
          <w:szCs w:val="28"/>
          <w:lang w:val="kk" w:eastAsia="ru-RU"/>
        </w:rPr>
        <w:t xml:space="preserve">6.5 Шығарылу түрі және қаптамасы </w:t>
      </w:r>
    </w:p>
    <w:p w14:paraId="53BDA570" w14:textId="77777777" w:rsidR="000E3B63" w:rsidRPr="00B730CC" w:rsidRDefault="0090629E" w:rsidP="000E3B63">
      <w:pPr>
        <w:autoSpaceDE w:val="0"/>
        <w:autoSpaceDN w:val="0"/>
        <w:adjustRightInd w:val="0"/>
        <w:spacing w:after="0" w:line="240" w:lineRule="auto"/>
        <w:jc w:val="both"/>
        <w:rPr>
          <w:rFonts w:ascii="Times New Roman" w:eastAsia="Microsoft Sans Serif" w:hAnsi="Times New Roman"/>
          <w:sz w:val="24"/>
          <w:szCs w:val="28"/>
          <w:lang w:val="kk" w:eastAsia="ru-RU" w:bidi="ru-RU"/>
        </w:rPr>
      </w:pPr>
      <w:r w:rsidRPr="000E3B63">
        <w:rPr>
          <w:rFonts w:ascii="Times New Roman" w:eastAsia="Microsoft Sans Serif" w:hAnsi="Times New Roman"/>
          <w:sz w:val="24"/>
          <w:szCs w:val="28"/>
          <w:lang w:val="kk" w:eastAsia="ru-RU" w:bidi="ru-RU"/>
        </w:rPr>
        <w:t>2 мл (2 мл үшін) немесе 5 мл (5 мл үшін) препараттан бромбутил резеңке тығындармен тығындалған және «flip-off» типті полипропилен дискісі бар алюминий тығыздағышпен желімделген, АҚШФ * бойынша I типті янтарь түстес құтыларға құйылады.</w:t>
      </w:r>
    </w:p>
    <w:p w14:paraId="2D8099E6" w14:textId="77777777" w:rsidR="003D2E04" w:rsidRPr="00B730CC" w:rsidRDefault="0090629E" w:rsidP="000E3B63">
      <w:pPr>
        <w:autoSpaceDE w:val="0"/>
        <w:autoSpaceDN w:val="0"/>
        <w:adjustRightInd w:val="0"/>
        <w:spacing w:after="0" w:line="240" w:lineRule="auto"/>
        <w:jc w:val="both"/>
        <w:rPr>
          <w:rFonts w:ascii="Times New Roman" w:eastAsia="Microsoft Sans Serif" w:hAnsi="Times New Roman"/>
          <w:sz w:val="24"/>
          <w:szCs w:val="28"/>
          <w:lang w:val="kk" w:eastAsia="ru-RU" w:bidi="ru-RU"/>
        </w:rPr>
      </w:pPr>
      <w:r w:rsidRPr="000E3B63">
        <w:rPr>
          <w:rFonts w:ascii="Times New Roman" w:eastAsia="Microsoft Sans Serif" w:hAnsi="Times New Roman"/>
          <w:sz w:val="24"/>
          <w:szCs w:val="28"/>
          <w:lang w:val="kk" w:eastAsia="ru-RU" w:bidi="ru-RU"/>
        </w:rPr>
        <w:t>1 құтыдан медициналық қолдану жөніндегі қазақ және орыс тілдеріндегі нұсқаулықпен бірге картон қорапшаға салынады.</w:t>
      </w:r>
    </w:p>
    <w:p w14:paraId="399CC8B9" w14:textId="77777777" w:rsidR="000E3B63" w:rsidRPr="00B730CC" w:rsidRDefault="000E3B63" w:rsidP="000E3B63">
      <w:pPr>
        <w:autoSpaceDE w:val="0"/>
        <w:autoSpaceDN w:val="0"/>
        <w:adjustRightInd w:val="0"/>
        <w:spacing w:after="0" w:line="240" w:lineRule="auto"/>
        <w:jc w:val="both"/>
        <w:rPr>
          <w:rFonts w:ascii="Times New Roman" w:eastAsia="Microsoft Sans Serif" w:hAnsi="Times New Roman"/>
          <w:sz w:val="24"/>
          <w:szCs w:val="28"/>
          <w:lang w:val="kk" w:eastAsia="ru-RU" w:bidi="ru-RU"/>
        </w:rPr>
      </w:pPr>
    </w:p>
    <w:p w14:paraId="4ECD3593" w14:textId="77777777" w:rsidR="00B90A1E" w:rsidRPr="00B730CC" w:rsidRDefault="0090629E" w:rsidP="009D36D3">
      <w:pPr>
        <w:autoSpaceDE w:val="0"/>
        <w:autoSpaceDN w:val="0"/>
        <w:adjustRightInd w:val="0"/>
        <w:spacing w:after="0" w:line="240" w:lineRule="auto"/>
        <w:jc w:val="both"/>
        <w:rPr>
          <w:rFonts w:ascii="Times New Roman" w:eastAsia="TimesNewRomanPSMT" w:hAnsi="Times New Roman"/>
          <w:b/>
          <w:sz w:val="24"/>
          <w:szCs w:val="28"/>
          <w:lang w:val="kk" w:eastAsia="ru-RU"/>
        </w:rPr>
      </w:pPr>
      <w:r w:rsidRPr="00F37365">
        <w:rPr>
          <w:rFonts w:ascii="Times New Roman" w:hAnsi="Times New Roman"/>
          <w:b/>
          <w:sz w:val="24"/>
          <w:szCs w:val="28"/>
          <w:lang w:val="kk" w:eastAsia="ru-RU"/>
        </w:rPr>
        <w:t>6.6 Пайдаланылған дәрілік препаратты немесе дәрілік препаратты қолданудан немесе онымен жұмыс істеуден кейін алынған қалдықтарды жою кезіндегі айрықша сақтану шаралары.</w:t>
      </w:r>
    </w:p>
    <w:p w14:paraId="318D3679" w14:textId="77777777" w:rsidR="00363958" w:rsidRPr="00B730CC" w:rsidRDefault="0090629E" w:rsidP="00363958">
      <w:pPr>
        <w:autoSpaceDE w:val="0"/>
        <w:autoSpaceDN w:val="0"/>
        <w:adjustRightInd w:val="0"/>
        <w:spacing w:after="0" w:line="240" w:lineRule="auto"/>
        <w:jc w:val="both"/>
        <w:rPr>
          <w:rFonts w:ascii="Times New Roman" w:hAnsi="Times New Roman"/>
          <w:sz w:val="24"/>
          <w:szCs w:val="28"/>
          <w:lang w:val="kk"/>
        </w:rPr>
      </w:pPr>
      <w:r w:rsidRPr="00F37365">
        <w:rPr>
          <w:rFonts w:ascii="Times New Roman" w:hAnsi="Times New Roman"/>
          <w:sz w:val="24"/>
          <w:szCs w:val="28"/>
          <w:lang w:val="kk"/>
        </w:rPr>
        <w:t>Басқа ісікке қарсы препараттар жағдайындағы сияқты, иринотеканның ерітіндісін дайындау және оны енгізуді сақтықпен жүргізу керек. Көзілдірік, бетперде және қолғапты қолдану қажет.</w:t>
      </w:r>
    </w:p>
    <w:p w14:paraId="116F9348" w14:textId="77777777" w:rsidR="00363958" w:rsidRPr="00B730CC" w:rsidRDefault="0090629E" w:rsidP="00363958">
      <w:pPr>
        <w:autoSpaceDE w:val="0"/>
        <w:autoSpaceDN w:val="0"/>
        <w:adjustRightInd w:val="0"/>
        <w:spacing w:after="0" w:line="240" w:lineRule="auto"/>
        <w:jc w:val="both"/>
        <w:rPr>
          <w:rFonts w:ascii="Times New Roman" w:hAnsi="Times New Roman"/>
          <w:sz w:val="24"/>
          <w:szCs w:val="28"/>
          <w:lang w:val="kk"/>
        </w:rPr>
      </w:pPr>
      <w:r w:rsidRPr="00F37365">
        <w:rPr>
          <w:rFonts w:ascii="Times New Roman" w:hAnsi="Times New Roman"/>
          <w:sz w:val="24"/>
          <w:szCs w:val="28"/>
          <w:lang w:val="kk"/>
        </w:rPr>
        <w:t xml:space="preserve">Инфузияға арналған ерітінді дайындауға арналған концентрат немесе дайын инфузиялық ерітінді теріге немесе шырышты қабықтарға тиген жағдайда терінің сол бөлігін дереу сабынды сумен, шырышты қабықтарды тек сумен мұқият жуу керек. </w:t>
      </w:r>
    </w:p>
    <w:p w14:paraId="0071E409" w14:textId="77777777" w:rsidR="00363958" w:rsidRPr="00B730CC" w:rsidRDefault="0090629E" w:rsidP="00363958">
      <w:pPr>
        <w:autoSpaceDE w:val="0"/>
        <w:autoSpaceDN w:val="0"/>
        <w:adjustRightInd w:val="0"/>
        <w:spacing w:after="0" w:line="240" w:lineRule="auto"/>
        <w:jc w:val="both"/>
        <w:rPr>
          <w:rFonts w:ascii="Times New Roman" w:hAnsi="Times New Roman"/>
          <w:i/>
          <w:iCs/>
          <w:sz w:val="24"/>
          <w:szCs w:val="28"/>
          <w:lang w:val="kk"/>
        </w:rPr>
      </w:pPr>
      <w:r w:rsidRPr="00F37365">
        <w:rPr>
          <w:rFonts w:ascii="Times New Roman" w:hAnsi="Times New Roman"/>
          <w:i/>
          <w:iCs/>
          <w:sz w:val="24"/>
          <w:szCs w:val="28"/>
          <w:lang w:val="kk"/>
        </w:rPr>
        <w:t xml:space="preserve">Вена ішіне енгізуге арналған ерітіндіні дайындау  </w:t>
      </w:r>
    </w:p>
    <w:p w14:paraId="2C45ED8F" w14:textId="77777777" w:rsidR="00363958" w:rsidRPr="00B730CC" w:rsidRDefault="0090629E" w:rsidP="00363958">
      <w:pPr>
        <w:autoSpaceDE w:val="0"/>
        <w:autoSpaceDN w:val="0"/>
        <w:adjustRightInd w:val="0"/>
        <w:spacing w:after="0" w:line="240" w:lineRule="auto"/>
        <w:jc w:val="both"/>
        <w:rPr>
          <w:rFonts w:ascii="Times New Roman" w:hAnsi="Times New Roman"/>
          <w:sz w:val="24"/>
          <w:szCs w:val="28"/>
          <w:lang w:val="kk"/>
        </w:rPr>
      </w:pPr>
      <w:r w:rsidRPr="00F37365">
        <w:rPr>
          <w:rFonts w:ascii="Times New Roman" w:hAnsi="Times New Roman"/>
          <w:sz w:val="24"/>
          <w:szCs w:val="28"/>
          <w:lang w:val="kk"/>
        </w:rPr>
        <w:t xml:space="preserve">Инъекциялық енгізуге арналған басқа ерітінділер сияқты, инфузияға арналған ерітінді асептикалық жағдайда дайындалуы керек. </w:t>
      </w:r>
    </w:p>
    <w:p w14:paraId="11B75AF3" w14:textId="77777777" w:rsidR="00363958" w:rsidRPr="00B730CC" w:rsidRDefault="0090629E" w:rsidP="00363958">
      <w:pPr>
        <w:autoSpaceDE w:val="0"/>
        <w:autoSpaceDN w:val="0"/>
        <w:adjustRightInd w:val="0"/>
        <w:spacing w:after="0" w:line="240" w:lineRule="auto"/>
        <w:jc w:val="both"/>
        <w:rPr>
          <w:rFonts w:ascii="Times New Roman" w:hAnsi="Times New Roman"/>
          <w:sz w:val="24"/>
          <w:szCs w:val="28"/>
          <w:lang w:val="kk"/>
        </w:rPr>
      </w:pPr>
      <w:r w:rsidRPr="00F37365">
        <w:rPr>
          <w:rFonts w:ascii="Times New Roman" w:hAnsi="Times New Roman"/>
          <w:sz w:val="24"/>
          <w:szCs w:val="28"/>
          <w:lang w:val="kk"/>
        </w:rPr>
        <w:t>Сұйылтқаннан кейін құтыда кез келген тұнба анықталған кезде препарат цитостатиктерге арналған стандартты рәсімдерге сәйкес жойылуы тиіс.</w:t>
      </w:r>
    </w:p>
    <w:p w14:paraId="4228CCA5" w14:textId="77777777" w:rsidR="00363958" w:rsidRPr="00B730CC" w:rsidRDefault="0090629E" w:rsidP="00363958">
      <w:pPr>
        <w:autoSpaceDE w:val="0"/>
        <w:autoSpaceDN w:val="0"/>
        <w:adjustRightInd w:val="0"/>
        <w:spacing w:after="0" w:line="240" w:lineRule="auto"/>
        <w:jc w:val="both"/>
        <w:rPr>
          <w:rFonts w:ascii="Times New Roman" w:hAnsi="Times New Roman"/>
          <w:sz w:val="24"/>
          <w:szCs w:val="28"/>
          <w:lang w:val="kk"/>
        </w:rPr>
      </w:pPr>
      <w:r w:rsidRPr="00F37365">
        <w:rPr>
          <w:rFonts w:ascii="Times New Roman" w:hAnsi="Times New Roman"/>
          <w:sz w:val="24"/>
          <w:szCs w:val="28"/>
          <w:lang w:val="kk"/>
        </w:rPr>
        <w:t>Асептика қағидаларын сақтай отырып, құтыдан шприцпен инфузия үшін ерітінді дайындауға арналған концентраттың қажетті мөлшерін алады және инфузиялық қапқа немесе 0,9% натрий хлориді ерітіндісі немесе 5% глюкоза ерітіндісі бар сыйымдылығы 250 мл құтыға енгізеді. Сосын инфузияға арналған ерітіндіні құтыны қолмен айналдыра отырып, мұқият араластырады.</w:t>
      </w:r>
    </w:p>
    <w:p w14:paraId="323FA627" w14:textId="77777777" w:rsidR="00363958" w:rsidRPr="00B730CC" w:rsidRDefault="0090629E" w:rsidP="00363958">
      <w:pPr>
        <w:autoSpaceDE w:val="0"/>
        <w:autoSpaceDN w:val="0"/>
        <w:adjustRightInd w:val="0"/>
        <w:spacing w:after="0" w:line="240" w:lineRule="auto"/>
        <w:jc w:val="both"/>
        <w:rPr>
          <w:rFonts w:ascii="Times New Roman" w:hAnsi="Times New Roman"/>
          <w:i/>
          <w:iCs/>
          <w:sz w:val="24"/>
          <w:szCs w:val="28"/>
          <w:lang w:val="kk"/>
        </w:rPr>
      </w:pPr>
      <w:r w:rsidRPr="00F37365">
        <w:rPr>
          <w:rFonts w:ascii="Times New Roman" w:hAnsi="Times New Roman"/>
          <w:i/>
          <w:iCs/>
          <w:sz w:val="24"/>
          <w:szCs w:val="28"/>
          <w:lang w:val="kk"/>
        </w:rPr>
        <w:t>Утилизация</w:t>
      </w:r>
    </w:p>
    <w:p w14:paraId="4ED5FDFC" w14:textId="77777777" w:rsidR="00363958" w:rsidRPr="00B730CC" w:rsidRDefault="0090629E" w:rsidP="00363958">
      <w:pPr>
        <w:autoSpaceDE w:val="0"/>
        <w:autoSpaceDN w:val="0"/>
        <w:adjustRightInd w:val="0"/>
        <w:spacing w:after="0" w:line="240" w:lineRule="auto"/>
        <w:jc w:val="both"/>
        <w:rPr>
          <w:rFonts w:ascii="Times New Roman" w:hAnsi="Times New Roman"/>
          <w:sz w:val="24"/>
          <w:szCs w:val="28"/>
          <w:lang w:val="kk"/>
        </w:rPr>
      </w:pPr>
      <w:r w:rsidRPr="00F37365">
        <w:rPr>
          <w:rFonts w:ascii="Times New Roman" w:hAnsi="Times New Roman"/>
          <w:sz w:val="24"/>
          <w:szCs w:val="28"/>
          <w:lang w:val="kk"/>
        </w:rPr>
        <w:t>Кез келген пайдаланылмаған дәрілік заттар немесе қалдықтар жергілікті талаптарға сәйкес утилизациялануы тиіс.</w:t>
      </w:r>
    </w:p>
    <w:p w14:paraId="027D81E5" w14:textId="77777777" w:rsidR="00AF12E2" w:rsidRPr="00B730CC" w:rsidRDefault="00AF12E2" w:rsidP="00363958">
      <w:pPr>
        <w:autoSpaceDE w:val="0"/>
        <w:autoSpaceDN w:val="0"/>
        <w:adjustRightInd w:val="0"/>
        <w:spacing w:after="0" w:line="240" w:lineRule="auto"/>
        <w:jc w:val="both"/>
        <w:rPr>
          <w:rFonts w:ascii="Times New Roman" w:hAnsi="Times New Roman"/>
          <w:sz w:val="24"/>
          <w:szCs w:val="28"/>
          <w:lang w:val="kk"/>
        </w:rPr>
      </w:pPr>
    </w:p>
    <w:p w14:paraId="23ECDD66" w14:textId="77777777" w:rsidR="00724DB0" w:rsidRPr="00B730CC" w:rsidRDefault="0090629E" w:rsidP="0078568D">
      <w:pPr>
        <w:autoSpaceDE w:val="0"/>
        <w:autoSpaceDN w:val="0"/>
        <w:adjustRightInd w:val="0"/>
        <w:spacing w:after="0" w:line="240" w:lineRule="auto"/>
        <w:rPr>
          <w:rFonts w:ascii="Times New Roman" w:hAnsi="Times New Roman"/>
          <w:b/>
          <w:bCs/>
          <w:sz w:val="24"/>
          <w:szCs w:val="28"/>
          <w:lang w:val="kk"/>
        </w:rPr>
      </w:pPr>
      <w:r w:rsidRPr="00F37365">
        <w:rPr>
          <w:rFonts w:ascii="Times New Roman" w:hAnsi="Times New Roman"/>
          <w:b/>
          <w:bCs/>
          <w:sz w:val="24"/>
          <w:szCs w:val="28"/>
          <w:lang w:val="kk"/>
        </w:rPr>
        <w:t xml:space="preserve">6.7 Дәріханалардан босатылу шарттары </w:t>
      </w:r>
    </w:p>
    <w:p w14:paraId="50F6562B" w14:textId="77777777" w:rsidR="00D041C3" w:rsidRPr="00B730CC" w:rsidRDefault="0090629E" w:rsidP="0078568D">
      <w:pPr>
        <w:autoSpaceDE w:val="0"/>
        <w:autoSpaceDN w:val="0"/>
        <w:adjustRightInd w:val="0"/>
        <w:spacing w:after="0" w:line="240" w:lineRule="auto"/>
        <w:rPr>
          <w:rFonts w:ascii="Times New Roman" w:hAnsi="Times New Roman"/>
          <w:bCs/>
          <w:sz w:val="24"/>
          <w:szCs w:val="28"/>
          <w:lang w:val="kk"/>
        </w:rPr>
      </w:pPr>
      <w:r w:rsidRPr="00F37365">
        <w:rPr>
          <w:rFonts w:ascii="Times New Roman" w:hAnsi="Times New Roman"/>
          <w:bCs/>
          <w:sz w:val="24"/>
          <w:szCs w:val="28"/>
          <w:lang w:val="kk"/>
        </w:rPr>
        <w:t>Рецепт арқылы</w:t>
      </w:r>
    </w:p>
    <w:p w14:paraId="15547E60" w14:textId="77777777" w:rsidR="008B5D94" w:rsidRPr="00B730CC" w:rsidRDefault="008B5D94" w:rsidP="0078568D">
      <w:pPr>
        <w:autoSpaceDE w:val="0"/>
        <w:autoSpaceDN w:val="0"/>
        <w:adjustRightInd w:val="0"/>
        <w:spacing w:after="0" w:line="240" w:lineRule="auto"/>
        <w:rPr>
          <w:rFonts w:ascii="Times New Roman" w:hAnsi="Times New Roman"/>
          <w:b/>
          <w:sz w:val="24"/>
          <w:szCs w:val="28"/>
          <w:lang w:val="kk"/>
        </w:rPr>
      </w:pPr>
    </w:p>
    <w:p w14:paraId="6580D8AD" w14:textId="77777777" w:rsidR="00120934" w:rsidRPr="00B730CC" w:rsidRDefault="0090629E" w:rsidP="0078568D">
      <w:pPr>
        <w:autoSpaceDE w:val="0"/>
        <w:autoSpaceDN w:val="0"/>
        <w:spacing w:after="0" w:line="240" w:lineRule="auto"/>
        <w:jc w:val="both"/>
        <w:rPr>
          <w:rFonts w:ascii="Times New Roman" w:eastAsia="Times New Roman" w:hAnsi="Times New Roman"/>
          <w:b/>
          <w:sz w:val="24"/>
          <w:szCs w:val="28"/>
          <w:lang w:val="kk" w:eastAsia="ru-RU"/>
        </w:rPr>
      </w:pPr>
      <w:r w:rsidRPr="00F37365">
        <w:rPr>
          <w:rFonts w:ascii="Times New Roman" w:eastAsia="Times New Roman" w:hAnsi="Times New Roman"/>
          <w:b/>
          <w:sz w:val="24"/>
          <w:szCs w:val="28"/>
          <w:lang w:val="kk" w:eastAsia="ru-RU"/>
        </w:rPr>
        <w:t>7. ТІРКЕУ КУӘЛІГІНІҢ ҰСТАУШЫСЫ</w:t>
      </w:r>
    </w:p>
    <w:p w14:paraId="1B0560B5" w14:textId="77777777" w:rsidR="00A70EE9" w:rsidRPr="00B730CC" w:rsidRDefault="0090629E" w:rsidP="00A70EE9">
      <w:pPr>
        <w:pStyle w:val="Style5"/>
        <w:tabs>
          <w:tab w:val="left" w:pos="7371"/>
        </w:tabs>
        <w:spacing w:line="240" w:lineRule="auto"/>
        <w:rPr>
          <w:rFonts w:eastAsia="Microsoft Sans Serif"/>
          <w:lang w:val="kk" w:bidi="ru-RU"/>
        </w:rPr>
      </w:pPr>
      <w:bookmarkStart w:id="25" w:name="_Hlk90641820"/>
      <w:r>
        <w:rPr>
          <w:rFonts w:eastAsia="Microsoft Sans Serif"/>
          <w:lang w:val="kk" w:bidi="ru-RU"/>
        </w:rPr>
        <w:t xml:space="preserve">«Rogers Pharma» ЖШС, Қазақстан Республикасы, 050043, </w:t>
      </w:r>
    </w:p>
    <w:p w14:paraId="385BBCE5" w14:textId="77777777" w:rsidR="00A70EE9" w:rsidRPr="0046525C" w:rsidRDefault="0090629E" w:rsidP="00A70EE9">
      <w:pPr>
        <w:pStyle w:val="Style5"/>
        <w:tabs>
          <w:tab w:val="left" w:pos="7371"/>
        </w:tabs>
        <w:spacing w:line="240" w:lineRule="auto"/>
        <w:rPr>
          <w:rFonts w:eastAsia="Microsoft Sans Serif"/>
          <w:lang w:val="kk-KZ" w:bidi="ru-RU"/>
        </w:rPr>
      </w:pPr>
      <w:r>
        <w:rPr>
          <w:rFonts w:eastAsia="Microsoft Sans Serif"/>
          <w:lang w:val="kk" w:bidi="ru-RU"/>
        </w:rPr>
        <w:t>Алматы қ., Мирас ш.а., 157, 2-блок, 819</w:t>
      </w:r>
      <w:r w:rsidR="0046525C" w:rsidRPr="0046525C">
        <w:rPr>
          <w:rFonts w:eastAsia="Microsoft Sans Serif"/>
          <w:lang w:val="kk" w:bidi="ru-RU"/>
        </w:rPr>
        <w:t xml:space="preserve"> </w:t>
      </w:r>
      <w:r w:rsidR="0046525C">
        <w:rPr>
          <w:rFonts w:eastAsia="Microsoft Sans Serif"/>
          <w:lang w:val="kk" w:bidi="ru-RU"/>
        </w:rPr>
        <w:t>т. е.</w:t>
      </w:r>
    </w:p>
    <w:p w14:paraId="65DAA6CA" w14:textId="77777777" w:rsidR="00883A16" w:rsidRDefault="0090629E" w:rsidP="00A70EE9">
      <w:pPr>
        <w:pStyle w:val="Style5"/>
        <w:tabs>
          <w:tab w:val="left" w:pos="7371"/>
        </w:tabs>
        <w:spacing w:line="240" w:lineRule="auto"/>
        <w:rPr>
          <w:rFonts w:eastAsia="Microsoft Sans Serif"/>
          <w:lang w:val="kk" w:bidi="ru-RU"/>
        </w:rPr>
      </w:pPr>
      <w:r>
        <w:rPr>
          <w:rFonts w:eastAsia="Microsoft Sans Serif"/>
          <w:lang w:val="kk" w:bidi="ru-RU"/>
        </w:rPr>
        <w:t xml:space="preserve">Тел. +7 727 311-81-96/97, </w:t>
      </w:r>
    </w:p>
    <w:p w14:paraId="326A7F6C" w14:textId="75312405" w:rsidR="00A70EE9" w:rsidRPr="00883A16" w:rsidRDefault="00883A16" w:rsidP="00A70EE9">
      <w:pPr>
        <w:pStyle w:val="Style5"/>
        <w:tabs>
          <w:tab w:val="left" w:pos="7371"/>
        </w:tabs>
        <w:spacing w:line="240" w:lineRule="auto"/>
        <w:rPr>
          <w:rFonts w:eastAsia="Microsoft Sans Serif"/>
          <w:lang w:val="kk-KZ" w:bidi="ru-RU"/>
        </w:rPr>
      </w:pPr>
      <w:r w:rsidRPr="00883A16">
        <w:rPr>
          <w:rFonts w:eastAsia="Microsoft Sans Serif"/>
          <w:lang w:val="en-US" w:bidi="ru-RU"/>
        </w:rPr>
        <w:t xml:space="preserve">e-mail: </w:t>
      </w:r>
      <w:hyperlink r:id="rId9" w:history="1">
        <w:r w:rsidRPr="00C84E06">
          <w:rPr>
            <w:rStyle w:val="af"/>
            <w:lang w:val="kk"/>
          </w:rPr>
          <w:t>office.secretary@rogersgroup.in</w:t>
        </w:r>
      </w:hyperlink>
      <w:r w:rsidRPr="00883A16">
        <w:rPr>
          <w:rFonts w:eastAsia="Microsoft Sans Serif"/>
          <w:lang w:val="kk-KZ" w:bidi="ru-RU"/>
        </w:rPr>
        <w:t xml:space="preserve"> </w:t>
      </w:r>
    </w:p>
    <w:p w14:paraId="3AA73118" w14:textId="77777777" w:rsidR="000E3B63" w:rsidRPr="00883A16" w:rsidRDefault="000E3B63" w:rsidP="000E3B63">
      <w:pPr>
        <w:autoSpaceDE w:val="0"/>
        <w:autoSpaceDN w:val="0"/>
        <w:spacing w:after="0" w:line="240" w:lineRule="auto"/>
        <w:jc w:val="both"/>
        <w:rPr>
          <w:rFonts w:ascii="Times New Roman" w:eastAsia="Microsoft Sans Serif" w:hAnsi="Times New Roman"/>
          <w:sz w:val="24"/>
          <w:szCs w:val="28"/>
          <w:lang w:val="kk-KZ" w:eastAsia="ru-RU" w:bidi="ru-RU"/>
        </w:rPr>
      </w:pPr>
    </w:p>
    <w:bookmarkEnd w:id="25"/>
    <w:p w14:paraId="3B133DE9" w14:textId="77777777" w:rsidR="00593F7B" w:rsidRPr="00F37365" w:rsidRDefault="0090629E" w:rsidP="0078568D">
      <w:pPr>
        <w:autoSpaceDE w:val="0"/>
        <w:autoSpaceDN w:val="0"/>
        <w:spacing w:after="0" w:line="240" w:lineRule="auto"/>
        <w:jc w:val="both"/>
        <w:rPr>
          <w:rFonts w:ascii="Times New Roman" w:eastAsia="Times New Roman" w:hAnsi="Times New Roman"/>
          <w:b/>
          <w:sz w:val="24"/>
          <w:szCs w:val="28"/>
          <w:lang w:val="uk-UA" w:eastAsia="ru-RU"/>
        </w:rPr>
      </w:pPr>
      <w:r w:rsidRPr="00F37365">
        <w:rPr>
          <w:rFonts w:ascii="Times New Roman" w:eastAsia="Times New Roman" w:hAnsi="Times New Roman"/>
          <w:b/>
          <w:sz w:val="24"/>
          <w:szCs w:val="28"/>
          <w:lang w:val="kk" w:eastAsia="ru-RU"/>
        </w:rPr>
        <w:t>7.1 ТІРКЕУ КУӘЛІГІ ҰСТАУШЫСЫНЫҢ ӨКІЛІ</w:t>
      </w:r>
    </w:p>
    <w:p w14:paraId="6C3AE577" w14:textId="77777777" w:rsidR="00A70EE9" w:rsidRPr="00B730CC" w:rsidRDefault="0090629E" w:rsidP="00A70EE9">
      <w:pPr>
        <w:pStyle w:val="Style5"/>
        <w:tabs>
          <w:tab w:val="left" w:pos="7371"/>
        </w:tabs>
        <w:spacing w:line="240" w:lineRule="auto"/>
        <w:rPr>
          <w:rFonts w:eastAsia="Microsoft Sans Serif"/>
          <w:lang w:val="uk-UA" w:bidi="ru-RU"/>
        </w:rPr>
      </w:pPr>
      <w:bookmarkStart w:id="26" w:name="_Hlk54969182"/>
      <w:r>
        <w:rPr>
          <w:rFonts w:eastAsia="Microsoft Sans Serif"/>
          <w:lang w:val="kk" w:bidi="ru-RU"/>
        </w:rPr>
        <w:t>Тұтынушылардың шағымдарын мына мекенжайға жіберу керек:</w:t>
      </w:r>
    </w:p>
    <w:p w14:paraId="2A81ED8F" w14:textId="77777777" w:rsidR="00A70EE9" w:rsidRPr="00B730CC" w:rsidRDefault="0090629E" w:rsidP="00A70EE9">
      <w:pPr>
        <w:pStyle w:val="Style5"/>
        <w:tabs>
          <w:tab w:val="left" w:pos="7371"/>
        </w:tabs>
        <w:spacing w:line="240" w:lineRule="auto"/>
        <w:rPr>
          <w:rFonts w:eastAsia="Microsoft Sans Serif"/>
          <w:lang w:val="uk-UA" w:bidi="ru-RU"/>
        </w:rPr>
      </w:pPr>
      <w:bookmarkStart w:id="27" w:name="_Hlk181364556"/>
      <w:r>
        <w:rPr>
          <w:rFonts w:eastAsia="Microsoft Sans Serif"/>
          <w:lang w:val="kk" w:bidi="ru-RU"/>
        </w:rPr>
        <w:t xml:space="preserve">«Rogers Pharma» ЖШС, Қазақстан Республикасы, 050043, </w:t>
      </w:r>
    </w:p>
    <w:p w14:paraId="55834D02" w14:textId="77777777" w:rsidR="00A70EE9" w:rsidRPr="0046525C" w:rsidRDefault="0090629E" w:rsidP="00A70EE9">
      <w:pPr>
        <w:pStyle w:val="Style5"/>
        <w:tabs>
          <w:tab w:val="left" w:pos="7371"/>
        </w:tabs>
        <w:spacing w:line="240" w:lineRule="auto"/>
        <w:rPr>
          <w:rFonts w:eastAsia="Microsoft Sans Serif"/>
          <w:lang w:val="kk-KZ" w:bidi="ru-RU"/>
        </w:rPr>
      </w:pPr>
      <w:r>
        <w:rPr>
          <w:rFonts w:eastAsia="Microsoft Sans Serif"/>
          <w:lang w:val="kk" w:bidi="ru-RU"/>
        </w:rPr>
        <w:t>Алматы қ., Мирас ш.а.,</w:t>
      </w:r>
      <w:r w:rsidR="0046525C">
        <w:rPr>
          <w:rFonts w:eastAsia="Microsoft Sans Serif"/>
          <w:lang w:val="kk" w:bidi="ru-RU"/>
        </w:rPr>
        <w:t xml:space="preserve"> 157, 2-блок, 819</w:t>
      </w:r>
      <w:r w:rsidR="0046525C" w:rsidRPr="0046525C">
        <w:rPr>
          <w:rFonts w:eastAsia="Microsoft Sans Serif"/>
          <w:lang w:val="kk" w:bidi="ru-RU"/>
        </w:rPr>
        <w:t xml:space="preserve"> </w:t>
      </w:r>
      <w:r w:rsidR="0046525C">
        <w:rPr>
          <w:rFonts w:eastAsia="Microsoft Sans Serif"/>
          <w:lang w:val="kk" w:bidi="ru-RU"/>
        </w:rPr>
        <w:t>т. е.</w:t>
      </w:r>
    </w:p>
    <w:p w14:paraId="61C01B09" w14:textId="77777777" w:rsidR="00883A16" w:rsidRDefault="0090629E" w:rsidP="00A70EE9">
      <w:pPr>
        <w:pStyle w:val="Style5"/>
        <w:tabs>
          <w:tab w:val="left" w:pos="7371"/>
        </w:tabs>
        <w:spacing w:line="240" w:lineRule="auto"/>
        <w:rPr>
          <w:rFonts w:eastAsia="Microsoft Sans Serif"/>
          <w:lang w:val="kk" w:bidi="ru-RU"/>
        </w:rPr>
      </w:pPr>
      <w:r>
        <w:rPr>
          <w:rFonts w:eastAsia="Microsoft Sans Serif"/>
          <w:lang w:val="kk" w:bidi="ru-RU"/>
        </w:rPr>
        <w:t xml:space="preserve">Тел. +7 727 311-81-96/97, </w:t>
      </w:r>
    </w:p>
    <w:p w14:paraId="0EAE4288" w14:textId="1CA1717D" w:rsidR="00883A16" w:rsidRPr="00883A16" w:rsidRDefault="00883A16" w:rsidP="00883A16">
      <w:pPr>
        <w:autoSpaceDE w:val="0"/>
        <w:autoSpaceDN w:val="0"/>
        <w:spacing w:after="0" w:line="240" w:lineRule="auto"/>
        <w:jc w:val="both"/>
        <w:rPr>
          <w:rFonts w:ascii="Times New Roman" w:hAnsi="Times New Roman"/>
          <w:sz w:val="24"/>
          <w:szCs w:val="24"/>
          <w:lang w:val="en-US"/>
        </w:rPr>
      </w:pPr>
      <w:r w:rsidRPr="00883A16">
        <w:rPr>
          <w:rFonts w:ascii="Times New Roman" w:eastAsia="Microsoft Sans Serif" w:hAnsi="Times New Roman"/>
          <w:sz w:val="24"/>
          <w:szCs w:val="24"/>
          <w:lang w:val="en-US" w:bidi="ru-RU"/>
        </w:rPr>
        <w:t xml:space="preserve">e-mail: </w:t>
      </w:r>
      <w:hyperlink r:id="rId10" w:history="1">
        <w:r w:rsidRPr="00883A16">
          <w:rPr>
            <w:rStyle w:val="af"/>
            <w:rFonts w:ascii="Times New Roman" w:hAnsi="Times New Roman"/>
            <w:sz w:val="24"/>
            <w:szCs w:val="24"/>
            <w:lang w:val="kk"/>
          </w:rPr>
          <w:t>office.secretary@rogersgroup.in</w:t>
        </w:r>
      </w:hyperlink>
      <w:r w:rsidRPr="00883A16">
        <w:rPr>
          <w:rFonts w:ascii="Times New Roman" w:hAnsi="Times New Roman"/>
          <w:sz w:val="24"/>
          <w:szCs w:val="24"/>
          <w:lang w:val="kk"/>
        </w:rPr>
        <w:t xml:space="preserve">, </w:t>
      </w:r>
      <w:hyperlink r:id="rId11" w:history="1">
        <w:r w:rsidRPr="00883A16">
          <w:rPr>
            <w:rStyle w:val="af"/>
            <w:rFonts w:ascii="Times New Roman" w:hAnsi="Times New Roman"/>
            <w:bCs/>
            <w:iCs/>
            <w:sz w:val="24"/>
            <w:szCs w:val="24"/>
            <w:lang w:val="kk"/>
          </w:rPr>
          <w:t>pharmacovigilance@rogerspharma.kz</w:t>
        </w:r>
      </w:hyperlink>
    </w:p>
    <w:bookmarkEnd w:id="27"/>
    <w:p w14:paraId="68897A57" w14:textId="77777777" w:rsidR="000E3B63" w:rsidRPr="00883A16" w:rsidRDefault="000E3B63" w:rsidP="000E3B63">
      <w:pPr>
        <w:autoSpaceDE w:val="0"/>
        <w:autoSpaceDN w:val="0"/>
        <w:spacing w:after="0" w:line="240" w:lineRule="auto"/>
        <w:jc w:val="both"/>
        <w:rPr>
          <w:rFonts w:ascii="Times New Roman" w:hAnsi="Times New Roman"/>
          <w:sz w:val="24"/>
          <w:szCs w:val="28"/>
          <w:lang w:val="kk-KZ"/>
        </w:rPr>
      </w:pPr>
    </w:p>
    <w:bookmarkEnd w:id="26"/>
    <w:p w14:paraId="7D273A03" w14:textId="77777777" w:rsidR="002511DF" w:rsidRPr="00883A16" w:rsidRDefault="0090629E" w:rsidP="0078568D">
      <w:pPr>
        <w:autoSpaceDE w:val="0"/>
        <w:autoSpaceDN w:val="0"/>
        <w:spacing w:after="0" w:line="240" w:lineRule="auto"/>
        <w:jc w:val="both"/>
        <w:rPr>
          <w:rFonts w:ascii="Times New Roman" w:eastAsia="Times New Roman" w:hAnsi="Times New Roman"/>
          <w:b/>
          <w:sz w:val="24"/>
          <w:szCs w:val="28"/>
          <w:lang w:val="kk-KZ" w:eastAsia="ru-RU"/>
        </w:rPr>
      </w:pPr>
      <w:r w:rsidRPr="00F37365">
        <w:rPr>
          <w:rFonts w:ascii="Times New Roman" w:eastAsia="Times New Roman" w:hAnsi="Times New Roman"/>
          <w:b/>
          <w:sz w:val="24"/>
          <w:szCs w:val="28"/>
          <w:lang w:val="kk" w:eastAsia="ru-RU"/>
        </w:rPr>
        <w:t>8. ТІРКЕУ КУӘЛІГІНІҢ НӨМІРІ</w:t>
      </w:r>
    </w:p>
    <w:p w14:paraId="64E98032" w14:textId="5FC26247" w:rsidR="00C21117" w:rsidRPr="00DD4910" w:rsidRDefault="00DD4910" w:rsidP="0078568D">
      <w:pPr>
        <w:autoSpaceDE w:val="0"/>
        <w:autoSpaceDN w:val="0"/>
        <w:spacing w:after="0" w:line="240" w:lineRule="auto"/>
        <w:jc w:val="both"/>
        <w:rPr>
          <w:rFonts w:ascii="Times New Roman" w:eastAsia="Times New Roman" w:hAnsi="Times New Roman"/>
          <w:bCs/>
          <w:sz w:val="24"/>
          <w:szCs w:val="28"/>
          <w:lang w:val="uk-UA" w:eastAsia="ru-RU"/>
        </w:rPr>
      </w:pPr>
      <w:r w:rsidRPr="00DD4910">
        <w:rPr>
          <w:rFonts w:ascii="Times New Roman" w:eastAsia="Times New Roman" w:hAnsi="Times New Roman"/>
          <w:bCs/>
          <w:sz w:val="24"/>
          <w:szCs w:val="28"/>
          <w:lang w:val="kk-KZ" w:eastAsia="ru-RU"/>
        </w:rPr>
        <w:t>ҚР</w:t>
      </w:r>
      <w:r w:rsidRPr="00DD4910">
        <w:rPr>
          <w:rFonts w:ascii="Times New Roman" w:eastAsia="Times New Roman" w:hAnsi="Times New Roman"/>
          <w:bCs/>
          <w:sz w:val="24"/>
          <w:szCs w:val="28"/>
          <w:lang w:val="uk-UA" w:eastAsia="ru-RU"/>
        </w:rPr>
        <w:t>-</w:t>
      </w:r>
      <w:r w:rsidRPr="00DD4910">
        <w:rPr>
          <w:rFonts w:ascii="Times New Roman" w:eastAsia="Times New Roman" w:hAnsi="Times New Roman"/>
          <w:bCs/>
          <w:sz w:val="24"/>
          <w:szCs w:val="28"/>
          <w:lang w:val="uk-UA" w:eastAsia="ru-RU"/>
        </w:rPr>
        <w:t>ДЗ</w:t>
      </w:r>
      <w:r w:rsidRPr="00DD4910">
        <w:rPr>
          <w:rFonts w:ascii="Times New Roman" w:eastAsia="Times New Roman" w:hAnsi="Times New Roman"/>
          <w:bCs/>
          <w:sz w:val="24"/>
          <w:szCs w:val="28"/>
          <w:lang w:val="uk-UA" w:eastAsia="ru-RU"/>
        </w:rPr>
        <w:t>-5№026641</w:t>
      </w:r>
    </w:p>
    <w:p w14:paraId="3F41177C" w14:textId="77777777" w:rsidR="00DD4910" w:rsidRPr="00F37365" w:rsidRDefault="00DD4910" w:rsidP="0078568D">
      <w:pPr>
        <w:autoSpaceDE w:val="0"/>
        <w:autoSpaceDN w:val="0"/>
        <w:spacing w:after="0" w:line="240" w:lineRule="auto"/>
        <w:jc w:val="both"/>
        <w:rPr>
          <w:rFonts w:ascii="Times New Roman" w:eastAsia="Times New Roman" w:hAnsi="Times New Roman"/>
          <w:b/>
          <w:sz w:val="24"/>
          <w:szCs w:val="28"/>
          <w:lang w:val="uk-UA" w:eastAsia="ru-RU"/>
        </w:rPr>
      </w:pPr>
    </w:p>
    <w:p w14:paraId="6CE7E8C9" w14:textId="77777777" w:rsidR="002511DF" w:rsidRPr="00F37365" w:rsidRDefault="0090629E" w:rsidP="0078568D">
      <w:pPr>
        <w:autoSpaceDE w:val="0"/>
        <w:autoSpaceDN w:val="0"/>
        <w:spacing w:after="0" w:line="240" w:lineRule="auto"/>
        <w:jc w:val="both"/>
        <w:rPr>
          <w:rFonts w:ascii="Times New Roman" w:eastAsia="Times New Roman" w:hAnsi="Times New Roman"/>
          <w:b/>
          <w:sz w:val="24"/>
          <w:szCs w:val="28"/>
          <w:lang w:val="uk-UA" w:eastAsia="ru-RU"/>
        </w:rPr>
      </w:pPr>
      <w:r w:rsidRPr="00F37365">
        <w:rPr>
          <w:rFonts w:ascii="Times New Roman" w:eastAsia="Times New Roman" w:hAnsi="Times New Roman"/>
          <w:b/>
          <w:sz w:val="24"/>
          <w:szCs w:val="28"/>
          <w:lang w:val="kk" w:eastAsia="ru-RU"/>
        </w:rPr>
        <w:t xml:space="preserve">9. БАСТАПҚЫ ТІРКЕЛГЕН (ТІРКЕУ, ҚАЙТА ТІРКЕУ  РАСТАЛҒАН) КҮН   </w:t>
      </w:r>
    </w:p>
    <w:p w14:paraId="17DA5312" w14:textId="751CD1E5" w:rsidR="00B91443" w:rsidRDefault="007C1EEC" w:rsidP="0078568D">
      <w:pPr>
        <w:pStyle w:val="Style5"/>
        <w:widowControl/>
        <w:tabs>
          <w:tab w:val="left" w:pos="7371"/>
        </w:tabs>
        <w:spacing w:line="240" w:lineRule="auto"/>
        <w:rPr>
          <w:rFonts w:eastAsia="Microsoft Sans Serif"/>
          <w:szCs w:val="28"/>
          <w:lang w:bidi="ru-RU"/>
        </w:rPr>
      </w:pPr>
      <w:r>
        <w:rPr>
          <w:rFonts w:eastAsia="Microsoft Sans Serif"/>
          <w:szCs w:val="28"/>
          <w:lang w:bidi="ru-RU"/>
        </w:rPr>
        <w:t>17.10.2025</w:t>
      </w:r>
    </w:p>
    <w:p w14:paraId="6DAD42E3" w14:textId="77777777" w:rsidR="007C1EEC" w:rsidRPr="007C1EEC" w:rsidRDefault="007C1EEC" w:rsidP="0078568D">
      <w:pPr>
        <w:pStyle w:val="Style5"/>
        <w:widowControl/>
        <w:tabs>
          <w:tab w:val="left" w:pos="7371"/>
        </w:tabs>
        <w:spacing w:line="240" w:lineRule="auto"/>
        <w:rPr>
          <w:rFonts w:eastAsia="Microsoft Sans Serif"/>
          <w:szCs w:val="28"/>
          <w:lang w:bidi="ru-RU"/>
        </w:rPr>
      </w:pPr>
    </w:p>
    <w:p w14:paraId="2DB18A52" w14:textId="77777777" w:rsidR="00DF47EB" w:rsidRPr="00B730CC" w:rsidRDefault="0090629E" w:rsidP="00B91443">
      <w:pPr>
        <w:spacing w:after="0" w:line="240" w:lineRule="auto"/>
        <w:jc w:val="both"/>
        <w:rPr>
          <w:rFonts w:ascii="Times New Roman" w:hAnsi="Times New Roman"/>
          <w:b/>
          <w:caps/>
          <w:sz w:val="24"/>
          <w:szCs w:val="28"/>
          <w:lang w:val="uk-UA"/>
        </w:rPr>
      </w:pPr>
      <w:r w:rsidRPr="00F37365">
        <w:rPr>
          <w:rFonts w:ascii="Times New Roman" w:hAnsi="Times New Roman"/>
          <w:b/>
          <w:sz w:val="24"/>
          <w:szCs w:val="28"/>
          <w:lang w:val="kk"/>
        </w:rPr>
        <w:t>10.</w:t>
      </w:r>
      <w:r w:rsidRPr="00F37365">
        <w:rPr>
          <w:rFonts w:ascii="Times New Roman" w:hAnsi="Times New Roman"/>
          <w:b/>
          <w:caps/>
          <w:sz w:val="24"/>
          <w:szCs w:val="28"/>
          <w:lang w:val="kk"/>
        </w:rPr>
        <w:t xml:space="preserve">Мәтін қайта қаралған күн  </w:t>
      </w:r>
    </w:p>
    <w:p w14:paraId="0F1428C9" w14:textId="77777777" w:rsidR="00C21117" w:rsidRPr="00B730CC" w:rsidRDefault="00C21117" w:rsidP="00724DB0">
      <w:pPr>
        <w:spacing w:after="0" w:line="240" w:lineRule="auto"/>
        <w:jc w:val="both"/>
        <w:rPr>
          <w:rFonts w:ascii="Times New Roman" w:eastAsia="TimesNewRomanPSMT" w:hAnsi="Times New Roman"/>
          <w:sz w:val="24"/>
          <w:szCs w:val="28"/>
          <w:lang w:val="uk-UA" w:eastAsia="ru-RU"/>
        </w:rPr>
      </w:pPr>
    </w:p>
    <w:p w14:paraId="136D54F4" w14:textId="77777777" w:rsidR="00B91443" w:rsidRPr="00B730CC" w:rsidRDefault="0090629E" w:rsidP="00724DB0">
      <w:pPr>
        <w:spacing w:after="0" w:line="240" w:lineRule="auto"/>
        <w:jc w:val="both"/>
        <w:rPr>
          <w:rFonts w:eastAsia="Microsoft Sans Serif"/>
          <w:sz w:val="24"/>
          <w:szCs w:val="28"/>
          <w:lang w:val="uk-UA" w:bidi="ru-RU"/>
        </w:rPr>
      </w:pPr>
      <w:r w:rsidRPr="00F37365">
        <w:rPr>
          <w:rFonts w:ascii="Times New Roman" w:eastAsia="TimesNewRomanPSMT" w:hAnsi="Times New Roman"/>
          <w:sz w:val="24"/>
          <w:szCs w:val="28"/>
          <w:lang w:val="kk" w:eastAsia="ru-RU"/>
        </w:rPr>
        <w:t xml:space="preserve">Дәрілік препараттың жалпы сипаттамасын ресми сайттан қарауға болады </w:t>
      </w:r>
      <w:hyperlink r:id="rId12" w:history="1">
        <w:r w:rsidRPr="00F37365">
          <w:rPr>
            <w:rStyle w:val="af"/>
            <w:rFonts w:ascii="Times New Roman" w:hAnsi="Times New Roman"/>
            <w:sz w:val="24"/>
            <w:szCs w:val="28"/>
            <w:lang w:val="kk"/>
          </w:rPr>
          <w:t>http://www.ndda.kz</w:t>
        </w:r>
      </w:hyperlink>
      <w:r w:rsidRPr="00F37365">
        <w:rPr>
          <w:rFonts w:ascii="Times New Roman" w:eastAsia="TimesNewRomanPSMT" w:hAnsi="Times New Roman"/>
          <w:sz w:val="24"/>
          <w:szCs w:val="28"/>
          <w:lang w:val="kk" w:eastAsia="ru-RU"/>
        </w:rPr>
        <w:t xml:space="preserve"> </w:t>
      </w:r>
    </w:p>
    <w:sectPr w:rsidR="00B91443" w:rsidRPr="00B730CC" w:rsidSect="00F97B57">
      <w:headerReference w:type="default" r:id="rId13"/>
      <w:pgSz w:w="11906" w:h="16838"/>
      <w:pgMar w:top="1134" w:right="1134"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E10568D" w14:textId="77777777" w:rsidR="000E7CAA" w:rsidRDefault="000E7CAA">
      <w:pPr>
        <w:spacing w:after="0" w:line="240" w:lineRule="auto"/>
      </w:pPr>
      <w:r>
        <w:separator/>
      </w:r>
    </w:p>
  </w:endnote>
  <w:endnote w:type="continuationSeparator" w:id="0">
    <w:p w14:paraId="39C680D9" w14:textId="77777777" w:rsidR="000E7CAA" w:rsidRDefault="000E7CA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onsolas">
    <w:panose1 w:val="020B0609020204030204"/>
    <w:charset w:val="CC"/>
    <w:family w:val="modern"/>
    <w:pitch w:val="fixed"/>
    <w:sig w:usb0="E00006FF" w:usb1="0000FCFF" w:usb2="00000001" w:usb3="00000000" w:csb0="0000019F" w:csb1="00000000"/>
  </w:font>
  <w:font w:name="Arial Unicode MS">
    <w:panose1 w:val="020B0604020202020204"/>
    <w:charset w:val="80"/>
    <w:family w:val="swiss"/>
    <w:pitch w:val="variable"/>
    <w:sig w:usb0="F7FFAFFF" w:usb1="E9DFFFFF" w:usb2="0000003F" w:usb3="00000000" w:csb0="003F01FF" w:csb1="00000000"/>
  </w:font>
  <w:font w:name="Batang">
    <w:altName w:val="바탕"/>
    <w:panose1 w:val="02030600000101010101"/>
    <w:charset w:val="81"/>
    <w:family w:val="roman"/>
    <w:pitch w:val="variable"/>
    <w:sig w:usb0="B00002AF" w:usb1="69D77CFB" w:usb2="00000030" w:usb3="00000000" w:csb0="0008009F" w:csb1="00000000"/>
  </w:font>
  <w:font w:name="TimesNewRomanPSMT">
    <w:altName w:val="MS Mincho"/>
    <w:panose1 w:val="00000000000000000000"/>
    <w:charset w:val="80"/>
    <w:family w:val="auto"/>
    <w:notTrueType/>
    <w:pitch w:val="default"/>
    <w:sig w:usb0="00000201" w:usb1="08070000" w:usb2="00000010" w:usb3="00000000" w:csb0="00020004" w:csb1="00000000"/>
  </w:font>
  <w:font w:name="Microsoft Sans Serif">
    <w:panose1 w:val="020B0604020202020204"/>
    <w:charset w:val="CC"/>
    <w:family w:val="swiss"/>
    <w:pitch w:val="variable"/>
    <w:sig w:usb0="E5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AC9433D" w14:textId="77777777" w:rsidR="000E7CAA" w:rsidRDefault="000E7CAA">
      <w:pPr>
        <w:spacing w:after="0" w:line="240" w:lineRule="auto"/>
      </w:pPr>
      <w:r>
        <w:separator/>
      </w:r>
    </w:p>
  </w:footnote>
  <w:footnote w:type="continuationSeparator" w:id="0">
    <w:p w14:paraId="10773B78" w14:textId="77777777" w:rsidR="000E7CAA" w:rsidRDefault="000E7CA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80A115" w14:textId="77777777" w:rsidR="008436FD" w:rsidRDefault="0090629E">
    <w:pPr>
      <w:pStyle w:val="af1"/>
    </w:pPr>
    <w:r>
      <w:rPr>
        <w:noProof/>
        <w:lang w:eastAsia="ru-RU"/>
      </w:rPr>
      <mc:AlternateContent>
        <mc:Choice Requires="wps">
          <w:drawing>
            <wp:anchor distT="0" distB="0" distL="114300" distR="114300" simplePos="0" relativeHeight="251658240" behindDoc="0" locked="0" layoutInCell="1" allowOverlap="1" wp14:anchorId="719E78B6" wp14:editId="6789D819">
              <wp:simplePos x="0" y="0"/>
              <wp:positionH relativeFrom="column">
                <wp:posOffset>6278880</wp:posOffset>
              </wp:positionH>
              <wp:positionV relativeFrom="paragraph">
                <wp:posOffset>619125</wp:posOffset>
              </wp:positionV>
              <wp:extent cx="381000" cy="3742055"/>
              <wp:effectExtent l="0" t="0" r="0" b="0"/>
              <wp:wrapNone/>
              <wp:docPr id="2" name="Поле 2"/>
              <wp:cNvGraphicFramePr/>
              <a:graphic xmlns:a="http://schemas.openxmlformats.org/drawingml/2006/main">
                <a:graphicData uri="http://schemas.microsoft.com/office/word/2010/wordprocessingShape">
                  <wps:wsp>
                    <wps:cNvSpPr txBox="1"/>
                    <wps:spPr>
                      <a:xfrm>
                        <a:off x="0" y="0"/>
                        <a:ext cx="381000" cy="3742055"/>
                      </a:xfrm>
                      <a:prstGeom prst="rect">
                        <a:avLst/>
                      </a:prstGeom>
                      <a:noFill/>
                      <a:ln w="6350">
                        <a:noFill/>
                      </a:ln>
                      <a:effectLst/>
                      <a:extLst>
                        <a:ext uri="{91240B29-F687-4F45-9708-019B960494DF}">
                          <a14:hiddenLine xmlns:a14="http://schemas.microsoft.com/office/drawing/2010/main" w="6350">
                            <a:solidFill>
                              <a:prstClr val="black"/>
                            </a:solidFill>
                          </a14:hiddenLine>
                        </a:ext>
                      </a:extLst>
                    </wps:spPr>
                    <wps:txbx>
                      <w:txbxContent>
                        <w:p w14:paraId="2E342C32" w14:textId="77777777" w:rsidR="008436FD" w:rsidRPr="00D275FC" w:rsidRDefault="0090629E">
                          <w:pPr>
                            <w:rPr>
                              <w:rFonts w:ascii="Times New Roman" w:hAnsi="Times New Roman"/>
                              <w:color w:val="0C0000"/>
                              <w:sz w:val="14"/>
                            </w:rPr>
                          </w:pPr>
                          <w:r>
                            <w:rPr>
                              <w:rFonts w:ascii="Times New Roman" w:hAnsi="Times New Roman"/>
                              <w:color w:val="0C0000"/>
                              <w:sz w:val="14"/>
                            </w:rPr>
                            <w:t xml:space="preserve"> </w:t>
                          </w:r>
                        </w:p>
                      </w:txbxContent>
                    </wps:txbx>
                    <wps:bodyPr rot="0" spcFirstLastPara="0" vertOverflow="overflow" horzOverflow="overflow" vert="vert270" wrap="square" numCol="1" spcCol="0" rtlCol="0" fromWordArt="0" anchor="t" anchorCtr="0" forceAA="0" compatLnSpc="1">
                      <a:prstTxWarp prst="textNoShape">
                        <a:avLst/>
                      </a:prstTxWarp>
                    </wps:bodyPr>
                  </wps:wsp>
                </a:graphicData>
              </a:graphic>
              <wp14:sizeRelH relativeFrom="page">
                <wp14:pctWidth>0</wp14:pctWidth>
              </wp14:sizeRelH>
              <wp14:sizeRelV relativeFrom="page">
                <wp14:pctHeight>0</wp14:pctHeight>
              </wp14:sizeRelV>
            </wp:anchor>
          </w:drawing>
        </mc:Choice>
        <mc:Fallback>
          <w:pict>
            <v:shapetype w14:anchorId="719E78B6" id="_x0000_t202" coordsize="21600,21600" o:spt="202" path="m,l,21600r21600,l21600,xe">
              <v:stroke joinstyle="miter"/>
              <v:path gradientshapeok="t" o:connecttype="rect"/>
            </v:shapetype>
            <v:shape id="Поле 2" o:spid="_x0000_s1026" type="#_x0000_t202" style="position:absolute;margin-left:494.4pt;margin-top:48.75pt;width:30pt;height:294.6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" filled="f" stroked="f" strokeweight=".5pt">
              <v:textbox style="layout-flow:vertical;mso-layout-flow-alt:bottom-to-top">
                <w:txbxContent>
                  <w:p w14:paraId="2E342C32" w14:textId="77777777" w:rsidR="008436FD" w:rsidRPr="00D275FC" w:rsidRDefault="0090629E">
                    <w:pPr>
                      <w:rPr>
                        <w:rFonts w:ascii="Times New Roman" w:hAnsi="Times New Roman"/>
                        <w:color w:val="0C0000"/>
                        <w:sz w:val="14"/>
                      </w:rPr>
                    </w:pPr>
                    <w:r>
                      <w:rPr>
                        <w:rFonts w:ascii="Times New Roman" w:hAnsi="Times New Roman"/>
                        <w:color w:val="0C0000"/>
                        <w:sz w:val="14"/>
                      </w:rPr>
                      <w:t xml:space="preserve"> </w:t>
                    </w:r>
                  </w:p>
                </w:txbxContent>
              </v:textbox>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51" type="#_x0000_t75" alt="Описание: Description: BT_1000x858px" style="width:15.6pt;height:13.8pt" o:bullet="t">
        <v:imagedata r:id="rId1" o:title=" BT_1000x858px"/>
      </v:shape>
    </w:pict>
  </w:numPicBullet>
  <w:abstractNum w:abstractNumId="0" w15:restartNumberingAfterBreak="0">
    <w:nsid w:val="02DB4B73"/>
    <w:multiLevelType w:val="hybridMultilevel"/>
    <w:tmpl w:val="6C2AFAB6"/>
    <w:lvl w:ilvl="0" w:tplc="6C02143A">
      <w:start w:val="1"/>
      <w:numFmt w:val="bullet"/>
      <w:lvlText w:val=""/>
      <w:lvlPicBulletId w:val="0"/>
      <w:lvlJc w:val="left"/>
      <w:pPr>
        <w:tabs>
          <w:tab w:val="num" w:pos="720"/>
        </w:tabs>
        <w:ind w:left="720" w:hanging="360"/>
      </w:pPr>
      <w:rPr>
        <w:rFonts w:ascii="Symbol" w:hAnsi="Symbol" w:hint="default"/>
      </w:rPr>
    </w:lvl>
    <w:lvl w:ilvl="1" w:tplc="3E20CAF6" w:tentative="1">
      <w:start w:val="1"/>
      <w:numFmt w:val="bullet"/>
      <w:lvlText w:val=""/>
      <w:lvlJc w:val="left"/>
      <w:pPr>
        <w:tabs>
          <w:tab w:val="num" w:pos="1440"/>
        </w:tabs>
        <w:ind w:left="1440" w:hanging="360"/>
      </w:pPr>
      <w:rPr>
        <w:rFonts w:ascii="Symbol" w:hAnsi="Symbol" w:hint="default"/>
      </w:rPr>
    </w:lvl>
    <w:lvl w:ilvl="2" w:tplc="B594685E" w:tentative="1">
      <w:start w:val="1"/>
      <w:numFmt w:val="bullet"/>
      <w:lvlText w:val=""/>
      <w:lvlJc w:val="left"/>
      <w:pPr>
        <w:tabs>
          <w:tab w:val="num" w:pos="2160"/>
        </w:tabs>
        <w:ind w:left="2160" w:hanging="360"/>
      </w:pPr>
      <w:rPr>
        <w:rFonts w:ascii="Symbol" w:hAnsi="Symbol" w:hint="default"/>
      </w:rPr>
    </w:lvl>
    <w:lvl w:ilvl="3" w:tplc="7A080F4A" w:tentative="1">
      <w:start w:val="1"/>
      <w:numFmt w:val="bullet"/>
      <w:lvlText w:val=""/>
      <w:lvlJc w:val="left"/>
      <w:pPr>
        <w:tabs>
          <w:tab w:val="num" w:pos="2880"/>
        </w:tabs>
        <w:ind w:left="2880" w:hanging="360"/>
      </w:pPr>
      <w:rPr>
        <w:rFonts w:ascii="Symbol" w:hAnsi="Symbol" w:hint="default"/>
      </w:rPr>
    </w:lvl>
    <w:lvl w:ilvl="4" w:tplc="08DC1AB4" w:tentative="1">
      <w:start w:val="1"/>
      <w:numFmt w:val="bullet"/>
      <w:lvlText w:val=""/>
      <w:lvlJc w:val="left"/>
      <w:pPr>
        <w:tabs>
          <w:tab w:val="num" w:pos="3600"/>
        </w:tabs>
        <w:ind w:left="3600" w:hanging="360"/>
      </w:pPr>
      <w:rPr>
        <w:rFonts w:ascii="Symbol" w:hAnsi="Symbol" w:hint="default"/>
      </w:rPr>
    </w:lvl>
    <w:lvl w:ilvl="5" w:tplc="D5221F12" w:tentative="1">
      <w:start w:val="1"/>
      <w:numFmt w:val="bullet"/>
      <w:lvlText w:val=""/>
      <w:lvlJc w:val="left"/>
      <w:pPr>
        <w:tabs>
          <w:tab w:val="num" w:pos="4320"/>
        </w:tabs>
        <w:ind w:left="4320" w:hanging="360"/>
      </w:pPr>
      <w:rPr>
        <w:rFonts w:ascii="Symbol" w:hAnsi="Symbol" w:hint="default"/>
      </w:rPr>
    </w:lvl>
    <w:lvl w:ilvl="6" w:tplc="4094C80E" w:tentative="1">
      <w:start w:val="1"/>
      <w:numFmt w:val="bullet"/>
      <w:lvlText w:val=""/>
      <w:lvlJc w:val="left"/>
      <w:pPr>
        <w:tabs>
          <w:tab w:val="num" w:pos="5040"/>
        </w:tabs>
        <w:ind w:left="5040" w:hanging="360"/>
      </w:pPr>
      <w:rPr>
        <w:rFonts w:ascii="Symbol" w:hAnsi="Symbol" w:hint="default"/>
      </w:rPr>
    </w:lvl>
    <w:lvl w:ilvl="7" w:tplc="3ACC0C96" w:tentative="1">
      <w:start w:val="1"/>
      <w:numFmt w:val="bullet"/>
      <w:lvlText w:val=""/>
      <w:lvlJc w:val="left"/>
      <w:pPr>
        <w:tabs>
          <w:tab w:val="num" w:pos="5760"/>
        </w:tabs>
        <w:ind w:left="5760" w:hanging="360"/>
      </w:pPr>
      <w:rPr>
        <w:rFonts w:ascii="Symbol" w:hAnsi="Symbol" w:hint="default"/>
      </w:rPr>
    </w:lvl>
    <w:lvl w:ilvl="8" w:tplc="1D2EAF14" w:tentative="1">
      <w:start w:val="1"/>
      <w:numFmt w:val="bullet"/>
      <w:lvlText w:val=""/>
      <w:lvlJc w:val="left"/>
      <w:pPr>
        <w:tabs>
          <w:tab w:val="num" w:pos="6480"/>
        </w:tabs>
        <w:ind w:left="6480" w:hanging="360"/>
      </w:pPr>
      <w:rPr>
        <w:rFonts w:ascii="Symbol" w:hAnsi="Symbol" w:hint="default"/>
      </w:rPr>
    </w:lvl>
  </w:abstractNum>
  <w:abstractNum w:abstractNumId="1" w15:restartNumberingAfterBreak="0">
    <w:nsid w:val="05A23C54"/>
    <w:multiLevelType w:val="hybridMultilevel"/>
    <w:tmpl w:val="8FCC01C8"/>
    <w:lvl w:ilvl="0" w:tplc="1A3CF2B4">
      <w:numFmt w:val="bullet"/>
      <w:lvlText w:val="–"/>
      <w:lvlJc w:val="left"/>
      <w:pPr>
        <w:ind w:left="720" w:hanging="360"/>
      </w:pPr>
      <w:rPr>
        <w:rFonts w:ascii="Times New Roman" w:eastAsia="Times New Roman" w:hAnsi="Times New Roman" w:cs="Times New Roman" w:hint="default"/>
      </w:rPr>
    </w:lvl>
    <w:lvl w:ilvl="1" w:tplc="AB0A4442" w:tentative="1">
      <w:start w:val="1"/>
      <w:numFmt w:val="bullet"/>
      <w:lvlText w:val="o"/>
      <w:lvlJc w:val="left"/>
      <w:pPr>
        <w:ind w:left="1440" w:hanging="360"/>
      </w:pPr>
      <w:rPr>
        <w:rFonts w:ascii="Courier New" w:hAnsi="Courier New" w:cs="Courier New" w:hint="default"/>
      </w:rPr>
    </w:lvl>
    <w:lvl w:ilvl="2" w:tplc="E5FA5062" w:tentative="1">
      <w:start w:val="1"/>
      <w:numFmt w:val="bullet"/>
      <w:lvlText w:val=""/>
      <w:lvlJc w:val="left"/>
      <w:pPr>
        <w:ind w:left="2160" w:hanging="360"/>
      </w:pPr>
      <w:rPr>
        <w:rFonts w:ascii="Wingdings" w:hAnsi="Wingdings" w:hint="default"/>
      </w:rPr>
    </w:lvl>
    <w:lvl w:ilvl="3" w:tplc="3666380A" w:tentative="1">
      <w:start w:val="1"/>
      <w:numFmt w:val="bullet"/>
      <w:lvlText w:val=""/>
      <w:lvlJc w:val="left"/>
      <w:pPr>
        <w:ind w:left="2880" w:hanging="360"/>
      </w:pPr>
      <w:rPr>
        <w:rFonts w:ascii="Symbol" w:hAnsi="Symbol" w:hint="default"/>
      </w:rPr>
    </w:lvl>
    <w:lvl w:ilvl="4" w:tplc="240C5698" w:tentative="1">
      <w:start w:val="1"/>
      <w:numFmt w:val="bullet"/>
      <w:lvlText w:val="o"/>
      <w:lvlJc w:val="left"/>
      <w:pPr>
        <w:ind w:left="3600" w:hanging="360"/>
      </w:pPr>
      <w:rPr>
        <w:rFonts w:ascii="Courier New" w:hAnsi="Courier New" w:cs="Courier New" w:hint="default"/>
      </w:rPr>
    </w:lvl>
    <w:lvl w:ilvl="5" w:tplc="73202B74" w:tentative="1">
      <w:start w:val="1"/>
      <w:numFmt w:val="bullet"/>
      <w:lvlText w:val=""/>
      <w:lvlJc w:val="left"/>
      <w:pPr>
        <w:ind w:left="4320" w:hanging="360"/>
      </w:pPr>
      <w:rPr>
        <w:rFonts w:ascii="Wingdings" w:hAnsi="Wingdings" w:hint="default"/>
      </w:rPr>
    </w:lvl>
    <w:lvl w:ilvl="6" w:tplc="52A8776A" w:tentative="1">
      <w:start w:val="1"/>
      <w:numFmt w:val="bullet"/>
      <w:lvlText w:val=""/>
      <w:lvlJc w:val="left"/>
      <w:pPr>
        <w:ind w:left="5040" w:hanging="360"/>
      </w:pPr>
      <w:rPr>
        <w:rFonts w:ascii="Symbol" w:hAnsi="Symbol" w:hint="default"/>
      </w:rPr>
    </w:lvl>
    <w:lvl w:ilvl="7" w:tplc="9A820D28" w:tentative="1">
      <w:start w:val="1"/>
      <w:numFmt w:val="bullet"/>
      <w:lvlText w:val="o"/>
      <w:lvlJc w:val="left"/>
      <w:pPr>
        <w:ind w:left="5760" w:hanging="360"/>
      </w:pPr>
      <w:rPr>
        <w:rFonts w:ascii="Courier New" w:hAnsi="Courier New" w:cs="Courier New" w:hint="default"/>
      </w:rPr>
    </w:lvl>
    <w:lvl w:ilvl="8" w:tplc="F35C9544" w:tentative="1">
      <w:start w:val="1"/>
      <w:numFmt w:val="bullet"/>
      <w:lvlText w:val=""/>
      <w:lvlJc w:val="left"/>
      <w:pPr>
        <w:ind w:left="6480" w:hanging="360"/>
      </w:pPr>
      <w:rPr>
        <w:rFonts w:ascii="Wingdings" w:hAnsi="Wingdings" w:hint="default"/>
      </w:rPr>
    </w:lvl>
  </w:abstractNum>
  <w:abstractNum w:abstractNumId="2" w15:restartNumberingAfterBreak="0">
    <w:nsid w:val="065B70C4"/>
    <w:multiLevelType w:val="hybridMultilevel"/>
    <w:tmpl w:val="CC3EE246"/>
    <w:lvl w:ilvl="0" w:tplc="8544EAFE">
      <w:numFmt w:val="bullet"/>
      <w:lvlText w:val="–"/>
      <w:lvlJc w:val="left"/>
      <w:pPr>
        <w:ind w:left="720" w:hanging="360"/>
      </w:pPr>
      <w:rPr>
        <w:rFonts w:ascii="Times New Roman" w:eastAsia="Times New Roman" w:hAnsi="Times New Roman" w:cs="Times New Roman" w:hint="default"/>
      </w:rPr>
    </w:lvl>
    <w:lvl w:ilvl="1" w:tplc="BEBE0036" w:tentative="1">
      <w:start w:val="1"/>
      <w:numFmt w:val="bullet"/>
      <w:lvlText w:val="o"/>
      <w:lvlJc w:val="left"/>
      <w:pPr>
        <w:ind w:left="1440" w:hanging="360"/>
      </w:pPr>
      <w:rPr>
        <w:rFonts w:ascii="Courier New" w:hAnsi="Courier New" w:cs="Courier New" w:hint="default"/>
      </w:rPr>
    </w:lvl>
    <w:lvl w:ilvl="2" w:tplc="86C4A626" w:tentative="1">
      <w:start w:val="1"/>
      <w:numFmt w:val="bullet"/>
      <w:lvlText w:val=""/>
      <w:lvlJc w:val="left"/>
      <w:pPr>
        <w:ind w:left="2160" w:hanging="360"/>
      </w:pPr>
      <w:rPr>
        <w:rFonts w:ascii="Wingdings" w:hAnsi="Wingdings" w:hint="default"/>
      </w:rPr>
    </w:lvl>
    <w:lvl w:ilvl="3" w:tplc="995CFF14" w:tentative="1">
      <w:start w:val="1"/>
      <w:numFmt w:val="bullet"/>
      <w:lvlText w:val=""/>
      <w:lvlJc w:val="left"/>
      <w:pPr>
        <w:ind w:left="2880" w:hanging="360"/>
      </w:pPr>
      <w:rPr>
        <w:rFonts w:ascii="Symbol" w:hAnsi="Symbol" w:hint="default"/>
      </w:rPr>
    </w:lvl>
    <w:lvl w:ilvl="4" w:tplc="3228979E" w:tentative="1">
      <w:start w:val="1"/>
      <w:numFmt w:val="bullet"/>
      <w:lvlText w:val="o"/>
      <w:lvlJc w:val="left"/>
      <w:pPr>
        <w:ind w:left="3600" w:hanging="360"/>
      </w:pPr>
      <w:rPr>
        <w:rFonts w:ascii="Courier New" w:hAnsi="Courier New" w:cs="Courier New" w:hint="default"/>
      </w:rPr>
    </w:lvl>
    <w:lvl w:ilvl="5" w:tplc="124C6274" w:tentative="1">
      <w:start w:val="1"/>
      <w:numFmt w:val="bullet"/>
      <w:lvlText w:val=""/>
      <w:lvlJc w:val="left"/>
      <w:pPr>
        <w:ind w:left="4320" w:hanging="360"/>
      </w:pPr>
      <w:rPr>
        <w:rFonts w:ascii="Wingdings" w:hAnsi="Wingdings" w:hint="default"/>
      </w:rPr>
    </w:lvl>
    <w:lvl w:ilvl="6" w:tplc="9604A5C6" w:tentative="1">
      <w:start w:val="1"/>
      <w:numFmt w:val="bullet"/>
      <w:lvlText w:val=""/>
      <w:lvlJc w:val="left"/>
      <w:pPr>
        <w:ind w:left="5040" w:hanging="360"/>
      </w:pPr>
      <w:rPr>
        <w:rFonts w:ascii="Symbol" w:hAnsi="Symbol" w:hint="default"/>
      </w:rPr>
    </w:lvl>
    <w:lvl w:ilvl="7" w:tplc="11B80A2A" w:tentative="1">
      <w:start w:val="1"/>
      <w:numFmt w:val="bullet"/>
      <w:lvlText w:val="o"/>
      <w:lvlJc w:val="left"/>
      <w:pPr>
        <w:ind w:left="5760" w:hanging="360"/>
      </w:pPr>
      <w:rPr>
        <w:rFonts w:ascii="Courier New" w:hAnsi="Courier New" w:cs="Courier New" w:hint="default"/>
      </w:rPr>
    </w:lvl>
    <w:lvl w:ilvl="8" w:tplc="41C80954" w:tentative="1">
      <w:start w:val="1"/>
      <w:numFmt w:val="bullet"/>
      <w:lvlText w:val=""/>
      <w:lvlJc w:val="left"/>
      <w:pPr>
        <w:ind w:left="6480" w:hanging="360"/>
      </w:pPr>
      <w:rPr>
        <w:rFonts w:ascii="Wingdings" w:hAnsi="Wingdings" w:hint="default"/>
      </w:rPr>
    </w:lvl>
  </w:abstractNum>
  <w:abstractNum w:abstractNumId="3" w15:restartNumberingAfterBreak="0">
    <w:nsid w:val="0AA507BE"/>
    <w:multiLevelType w:val="hybridMultilevel"/>
    <w:tmpl w:val="43FEBD16"/>
    <w:lvl w:ilvl="0" w:tplc="02D888D8">
      <w:numFmt w:val="bullet"/>
      <w:lvlText w:val=""/>
      <w:lvlJc w:val="left"/>
      <w:pPr>
        <w:ind w:left="420" w:hanging="360"/>
      </w:pPr>
      <w:rPr>
        <w:rFonts w:ascii="Symbol" w:eastAsia="Times New Roman" w:hAnsi="Symbol" w:cs="Times New Roman" w:hint="default"/>
      </w:rPr>
    </w:lvl>
    <w:lvl w:ilvl="1" w:tplc="7116CBE6" w:tentative="1">
      <w:start w:val="1"/>
      <w:numFmt w:val="bullet"/>
      <w:lvlText w:val="o"/>
      <w:lvlJc w:val="left"/>
      <w:pPr>
        <w:tabs>
          <w:tab w:val="num" w:pos="1440"/>
        </w:tabs>
        <w:ind w:left="1440" w:hanging="360"/>
      </w:pPr>
      <w:rPr>
        <w:rFonts w:ascii="Courier New" w:hAnsi="Courier New" w:cs="Courier New" w:hint="default"/>
      </w:rPr>
    </w:lvl>
    <w:lvl w:ilvl="2" w:tplc="D9A2BAA6" w:tentative="1">
      <w:start w:val="1"/>
      <w:numFmt w:val="bullet"/>
      <w:lvlText w:val=""/>
      <w:lvlJc w:val="left"/>
      <w:pPr>
        <w:tabs>
          <w:tab w:val="num" w:pos="2160"/>
        </w:tabs>
        <w:ind w:left="2160" w:hanging="360"/>
      </w:pPr>
      <w:rPr>
        <w:rFonts w:ascii="Wingdings" w:hAnsi="Wingdings" w:hint="default"/>
      </w:rPr>
    </w:lvl>
    <w:lvl w:ilvl="3" w:tplc="FCB65716" w:tentative="1">
      <w:start w:val="1"/>
      <w:numFmt w:val="bullet"/>
      <w:lvlText w:val=""/>
      <w:lvlJc w:val="left"/>
      <w:pPr>
        <w:tabs>
          <w:tab w:val="num" w:pos="2880"/>
        </w:tabs>
        <w:ind w:left="2880" w:hanging="360"/>
      </w:pPr>
      <w:rPr>
        <w:rFonts w:ascii="Symbol" w:hAnsi="Symbol" w:hint="default"/>
      </w:rPr>
    </w:lvl>
    <w:lvl w:ilvl="4" w:tplc="73422462" w:tentative="1">
      <w:start w:val="1"/>
      <w:numFmt w:val="bullet"/>
      <w:lvlText w:val="o"/>
      <w:lvlJc w:val="left"/>
      <w:pPr>
        <w:tabs>
          <w:tab w:val="num" w:pos="3600"/>
        </w:tabs>
        <w:ind w:left="3600" w:hanging="360"/>
      </w:pPr>
      <w:rPr>
        <w:rFonts w:ascii="Courier New" w:hAnsi="Courier New" w:cs="Courier New" w:hint="default"/>
      </w:rPr>
    </w:lvl>
    <w:lvl w:ilvl="5" w:tplc="4DD09F68" w:tentative="1">
      <w:start w:val="1"/>
      <w:numFmt w:val="bullet"/>
      <w:lvlText w:val=""/>
      <w:lvlJc w:val="left"/>
      <w:pPr>
        <w:tabs>
          <w:tab w:val="num" w:pos="4320"/>
        </w:tabs>
        <w:ind w:left="4320" w:hanging="360"/>
      </w:pPr>
      <w:rPr>
        <w:rFonts w:ascii="Wingdings" w:hAnsi="Wingdings" w:hint="default"/>
      </w:rPr>
    </w:lvl>
    <w:lvl w:ilvl="6" w:tplc="C87AA5B8" w:tentative="1">
      <w:start w:val="1"/>
      <w:numFmt w:val="bullet"/>
      <w:lvlText w:val=""/>
      <w:lvlJc w:val="left"/>
      <w:pPr>
        <w:tabs>
          <w:tab w:val="num" w:pos="5040"/>
        </w:tabs>
        <w:ind w:left="5040" w:hanging="360"/>
      </w:pPr>
      <w:rPr>
        <w:rFonts w:ascii="Symbol" w:hAnsi="Symbol" w:hint="default"/>
      </w:rPr>
    </w:lvl>
    <w:lvl w:ilvl="7" w:tplc="16E80DC8" w:tentative="1">
      <w:start w:val="1"/>
      <w:numFmt w:val="bullet"/>
      <w:lvlText w:val="o"/>
      <w:lvlJc w:val="left"/>
      <w:pPr>
        <w:tabs>
          <w:tab w:val="num" w:pos="5760"/>
        </w:tabs>
        <w:ind w:left="5760" w:hanging="360"/>
      </w:pPr>
      <w:rPr>
        <w:rFonts w:ascii="Courier New" w:hAnsi="Courier New" w:cs="Courier New" w:hint="default"/>
      </w:rPr>
    </w:lvl>
    <w:lvl w:ilvl="8" w:tplc="224E73CE"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A876D1D"/>
    <w:multiLevelType w:val="hybridMultilevel"/>
    <w:tmpl w:val="63309D12"/>
    <w:lvl w:ilvl="0" w:tplc="638EBE8C">
      <w:numFmt w:val="bullet"/>
      <w:lvlText w:val=""/>
      <w:lvlJc w:val="left"/>
      <w:pPr>
        <w:ind w:left="420" w:hanging="360"/>
      </w:pPr>
      <w:rPr>
        <w:rFonts w:ascii="Symbol" w:eastAsia="Times New Roman" w:hAnsi="Symbol" w:cs="Times New Roman" w:hint="default"/>
      </w:rPr>
    </w:lvl>
    <w:lvl w:ilvl="1" w:tplc="73FE4B24" w:tentative="1">
      <w:start w:val="1"/>
      <w:numFmt w:val="bullet"/>
      <w:lvlText w:val="o"/>
      <w:lvlJc w:val="left"/>
      <w:pPr>
        <w:tabs>
          <w:tab w:val="num" w:pos="1440"/>
        </w:tabs>
        <w:ind w:left="1440" w:hanging="360"/>
      </w:pPr>
      <w:rPr>
        <w:rFonts w:ascii="Courier New" w:hAnsi="Courier New" w:cs="Courier New" w:hint="default"/>
      </w:rPr>
    </w:lvl>
    <w:lvl w:ilvl="2" w:tplc="26BC80B2" w:tentative="1">
      <w:start w:val="1"/>
      <w:numFmt w:val="bullet"/>
      <w:lvlText w:val=""/>
      <w:lvlJc w:val="left"/>
      <w:pPr>
        <w:tabs>
          <w:tab w:val="num" w:pos="2160"/>
        </w:tabs>
        <w:ind w:left="2160" w:hanging="360"/>
      </w:pPr>
      <w:rPr>
        <w:rFonts w:ascii="Wingdings" w:hAnsi="Wingdings" w:hint="default"/>
      </w:rPr>
    </w:lvl>
    <w:lvl w:ilvl="3" w:tplc="9E7A39F0" w:tentative="1">
      <w:start w:val="1"/>
      <w:numFmt w:val="bullet"/>
      <w:lvlText w:val=""/>
      <w:lvlJc w:val="left"/>
      <w:pPr>
        <w:tabs>
          <w:tab w:val="num" w:pos="2880"/>
        </w:tabs>
        <w:ind w:left="2880" w:hanging="360"/>
      </w:pPr>
      <w:rPr>
        <w:rFonts w:ascii="Symbol" w:hAnsi="Symbol" w:hint="default"/>
      </w:rPr>
    </w:lvl>
    <w:lvl w:ilvl="4" w:tplc="14B0E26C" w:tentative="1">
      <w:start w:val="1"/>
      <w:numFmt w:val="bullet"/>
      <w:lvlText w:val="o"/>
      <w:lvlJc w:val="left"/>
      <w:pPr>
        <w:tabs>
          <w:tab w:val="num" w:pos="3600"/>
        </w:tabs>
        <w:ind w:left="3600" w:hanging="360"/>
      </w:pPr>
      <w:rPr>
        <w:rFonts w:ascii="Courier New" w:hAnsi="Courier New" w:cs="Courier New" w:hint="default"/>
      </w:rPr>
    </w:lvl>
    <w:lvl w:ilvl="5" w:tplc="F496A988" w:tentative="1">
      <w:start w:val="1"/>
      <w:numFmt w:val="bullet"/>
      <w:lvlText w:val=""/>
      <w:lvlJc w:val="left"/>
      <w:pPr>
        <w:tabs>
          <w:tab w:val="num" w:pos="4320"/>
        </w:tabs>
        <w:ind w:left="4320" w:hanging="360"/>
      </w:pPr>
      <w:rPr>
        <w:rFonts w:ascii="Wingdings" w:hAnsi="Wingdings" w:hint="default"/>
      </w:rPr>
    </w:lvl>
    <w:lvl w:ilvl="6" w:tplc="59B04A9E" w:tentative="1">
      <w:start w:val="1"/>
      <w:numFmt w:val="bullet"/>
      <w:lvlText w:val=""/>
      <w:lvlJc w:val="left"/>
      <w:pPr>
        <w:tabs>
          <w:tab w:val="num" w:pos="5040"/>
        </w:tabs>
        <w:ind w:left="5040" w:hanging="360"/>
      </w:pPr>
      <w:rPr>
        <w:rFonts w:ascii="Symbol" w:hAnsi="Symbol" w:hint="default"/>
      </w:rPr>
    </w:lvl>
    <w:lvl w:ilvl="7" w:tplc="00504D1A" w:tentative="1">
      <w:start w:val="1"/>
      <w:numFmt w:val="bullet"/>
      <w:lvlText w:val="o"/>
      <w:lvlJc w:val="left"/>
      <w:pPr>
        <w:tabs>
          <w:tab w:val="num" w:pos="5760"/>
        </w:tabs>
        <w:ind w:left="5760" w:hanging="360"/>
      </w:pPr>
      <w:rPr>
        <w:rFonts w:ascii="Courier New" w:hAnsi="Courier New" w:cs="Courier New" w:hint="default"/>
      </w:rPr>
    </w:lvl>
    <w:lvl w:ilvl="8" w:tplc="4D0E7AFC"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DBA25B9"/>
    <w:multiLevelType w:val="hybridMultilevel"/>
    <w:tmpl w:val="A3E62FA8"/>
    <w:lvl w:ilvl="0" w:tplc="D652A658">
      <w:start w:val="1"/>
      <w:numFmt w:val="bullet"/>
      <w:lvlText w:val=""/>
      <w:lvlJc w:val="left"/>
      <w:pPr>
        <w:ind w:left="720" w:hanging="360"/>
      </w:pPr>
      <w:rPr>
        <w:rFonts w:ascii="Symbol" w:hAnsi="Symbol" w:hint="default"/>
      </w:rPr>
    </w:lvl>
    <w:lvl w:ilvl="1" w:tplc="2294DFF6">
      <w:start w:val="1"/>
      <w:numFmt w:val="bullet"/>
      <w:lvlText w:val="o"/>
      <w:lvlJc w:val="left"/>
      <w:pPr>
        <w:ind w:left="1440" w:hanging="360"/>
      </w:pPr>
      <w:rPr>
        <w:rFonts w:ascii="Courier New" w:hAnsi="Courier New" w:cs="Courier New" w:hint="default"/>
      </w:rPr>
    </w:lvl>
    <w:lvl w:ilvl="2" w:tplc="94701BD2" w:tentative="1">
      <w:start w:val="1"/>
      <w:numFmt w:val="bullet"/>
      <w:lvlText w:val=""/>
      <w:lvlJc w:val="left"/>
      <w:pPr>
        <w:ind w:left="2160" w:hanging="360"/>
      </w:pPr>
      <w:rPr>
        <w:rFonts w:ascii="Wingdings" w:hAnsi="Wingdings" w:hint="default"/>
      </w:rPr>
    </w:lvl>
    <w:lvl w:ilvl="3" w:tplc="9CFCDC12" w:tentative="1">
      <w:start w:val="1"/>
      <w:numFmt w:val="bullet"/>
      <w:lvlText w:val=""/>
      <w:lvlJc w:val="left"/>
      <w:pPr>
        <w:ind w:left="2880" w:hanging="360"/>
      </w:pPr>
      <w:rPr>
        <w:rFonts w:ascii="Symbol" w:hAnsi="Symbol" w:hint="default"/>
      </w:rPr>
    </w:lvl>
    <w:lvl w:ilvl="4" w:tplc="3B523D1C" w:tentative="1">
      <w:start w:val="1"/>
      <w:numFmt w:val="bullet"/>
      <w:lvlText w:val="o"/>
      <w:lvlJc w:val="left"/>
      <w:pPr>
        <w:ind w:left="3600" w:hanging="360"/>
      </w:pPr>
      <w:rPr>
        <w:rFonts w:ascii="Courier New" w:hAnsi="Courier New" w:cs="Courier New" w:hint="default"/>
      </w:rPr>
    </w:lvl>
    <w:lvl w:ilvl="5" w:tplc="C8B09A2E" w:tentative="1">
      <w:start w:val="1"/>
      <w:numFmt w:val="bullet"/>
      <w:lvlText w:val=""/>
      <w:lvlJc w:val="left"/>
      <w:pPr>
        <w:ind w:left="4320" w:hanging="360"/>
      </w:pPr>
      <w:rPr>
        <w:rFonts w:ascii="Wingdings" w:hAnsi="Wingdings" w:hint="default"/>
      </w:rPr>
    </w:lvl>
    <w:lvl w:ilvl="6" w:tplc="675C8C0E" w:tentative="1">
      <w:start w:val="1"/>
      <w:numFmt w:val="bullet"/>
      <w:lvlText w:val=""/>
      <w:lvlJc w:val="left"/>
      <w:pPr>
        <w:ind w:left="5040" w:hanging="360"/>
      </w:pPr>
      <w:rPr>
        <w:rFonts w:ascii="Symbol" w:hAnsi="Symbol" w:hint="default"/>
      </w:rPr>
    </w:lvl>
    <w:lvl w:ilvl="7" w:tplc="9A401700" w:tentative="1">
      <w:start w:val="1"/>
      <w:numFmt w:val="bullet"/>
      <w:lvlText w:val="o"/>
      <w:lvlJc w:val="left"/>
      <w:pPr>
        <w:ind w:left="5760" w:hanging="360"/>
      </w:pPr>
      <w:rPr>
        <w:rFonts w:ascii="Courier New" w:hAnsi="Courier New" w:cs="Courier New" w:hint="default"/>
      </w:rPr>
    </w:lvl>
    <w:lvl w:ilvl="8" w:tplc="B8BCAFC0" w:tentative="1">
      <w:start w:val="1"/>
      <w:numFmt w:val="bullet"/>
      <w:lvlText w:val=""/>
      <w:lvlJc w:val="left"/>
      <w:pPr>
        <w:ind w:left="6480" w:hanging="360"/>
      </w:pPr>
      <w:rPr>
        <w:rFonts w:ascii="Wingdings" w:hAnsi="Wingdings" w:hint="default"/>
      </w:rPr>
    </w:lvl>
  </w:abstractNum>
  <w:abstractNum w:abstractNumId="6" w15:restartNumberingAfterBreak="0">
    <w:nsid w:val="1E555E55"/>
    <w:multiLevelType w:val="hybridMultilevel"/>
    <w:tmpl w:val="72E41BCA"/>
    <w:lvl w:ilvl="0" w:tplc="789C68A8">
      <w:numFmt w:val="bullet"/>
      <w:lvlText w:val=""/>
      <w:lvlJc w:val="left"/>
      <w:pPr>
        <w:ind w:left="420" w:hanging="360"/>
      </w:pPr>
      <w:rPr>
        <w:rFonts w:ascii="Symbol" w:eastAsia="Times New Roman" w:hAnsi="Symbol" w:cs="Times New Roman" w:hint="default"/>
      </w:rPr>
    </w:lvl>
    <w:lvl w:ilvl="1" w:tplc="57502224" w:tentative="1">
      <w:start w:val="1"/>
      <w:numFmt w:val="bullet"/>
      <w:lvlText w:val="o"/>
      <w:lvlJc w:val="left"/>
      <w:pPr>
        <w:tabs>
          <w:tab w:val="num" w:pos="1440"/>
        </w:tabs>
        <w:ind w:left="1440" w:hanging="360"/>
      </w:pPr>
      <w:rPr>
        <w:rFonts w:ascii="Courier New" w:hAnsi="Courier New" w:cs="Courier New" w:hint="default"/>
      </w:rPr>
    </w:lvl>
    <w:lvl w:ilvl="2" w:tplc="2C6EE93A" w:tentative="1">
      <w:start w:val="1"/>
      <w:numFmt w:val="bullet"/>
      <w:lvlText w:val=""/>
      <w:lvlJc w:val="left"/>
      <w:pPr>
        <w:tabs>
          <w:tab w:val="num" w:pos="2160"/>
        </w:tabs>
        <w:ind w:left="2160" w:hanging="360"/>
      </w:pPr>
      <w:rPr>
        <w:rFonts w:ascii="Wingdings" w:hAnsi="Wingdings" w:hint="default"/>
      </w:rPr>
    </w:lvl>
    <w:lvl w:ilvl="3" w:tplc="EF5C35CA" w:tentative="1">
      <w:start w:val="1"/>
      <w:numFmt w:val="bullet"/>
      <w:lvlText w:val=""/>
      <w:lvlJc w:val="left"/>
      <w:pPr>
        <w:tabs>
          <w:tab w:val="num" w:pos="2880"/>
        </w:tabs>
        <w:ind w:left="2880" w:hanging="360"/>
      </w:pPr>
      <w:rPr>
        <w:rFonts w:ascii="Symbol" w:hAnsi="Symbol" w:hint="default"/>
      </w:rPr>
    </w:lvl>
    <w:lvl w:ilvl="4" w:tplc="1436C30E" w:tentative="1">
      <w:start w:val="1"/>
      <w:numFmt w:val="bullet"/>
      <w:lvlText w:val="o"/>
      <w:lvlJc w:val="left"/>
      <w:pPr>
        <w:tabs>
          <w:tab w:val="num" w:pos="3600"/>
        </w:tabs>
        <w:ind w:left="3600" w:hanging="360"/>
      </w:pPr>
      <w:rPr>
        <w:rFonts w:ascii="Courier New" w:hAnsi="Courier New" w:cs="Courier New" w:hint="default"/>
      </w:rPr>
    </w:lvl>
    <w:lvl w:ilvl="5" w:tplc="8A08F122" w:tentative="1">
      <w:start w:val="1"/>
      <w:numFmt w:val="bullet"/>
      <w:lvlText w:val=""/>
      <w:lvlJc w:val="left"/>
      <w:pPr>
        <w:tabs>
          <w:tab w:val="num" w:pos="4320"/>
        </w:tabs>
        <w:ind w:left="4320" w:hanging="360"/>
      </w:pPr>
      <w:rPr>
        <w:rFonts w:ascii="Wingdings" w:hAnsi="Wingdings" w:hint="default"/>
      </w:rPr>
    </w:lvl>
    <w:lvl w:ilvl="6" w:tplc="69042202" w:tentative="1">
      <w:start w:val="1"/>
      <w:numFmt w:val="bullet"/>
      <w:lvlText w:val=""/>
      <w:lvlJc w:val="left"/>
      <w:pPr>
        <w:tabs>
          <w:tab w:val="num" w:pos="5040"/>
        </w:tabs>
        <w:ind w:left="5040" w:hanging="360"/>
      </w:pPr>
      <w:rPr>
        <w:rFonts w:ascii="Symbol" w:hAnsi="Symbol" w:hint="default"/>
      </w:rPr>
    </w:lvl>
    <w:lvl w:ilvl="7" w:tplc="2DCC6A22" w:tentative="1">
      <w:start w:val="1"/>
      <w:numFmt w:val="bullet"/>
      <w:lvlText w:val="o"/>
      <w:lvlJc w:val="left"/>
      <w:pPr>
        <w:tabs>
          <w:tab w:val="num" w:pos="5760"/>
        </w:tabs>
        <w:ind w:left="5760" w:hanging="360"/>
      </w:pPr>
      <w:rPr>
        <w:rFonts w:ascii="Courier New" w:hAnsi="Courier New" w:cs="Courier New" w:hint="default"/>
      </w:rPr>
    </w:lvl>
    <w:lvl w:ilvl="8" w:tplc="3A786CF0"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8C95314"/>
    <w:multiLevelType w:val="hybridMultilevel"/>
    <w:tmpl w:val="F3884292"/>
    <w:lvl w:ilvl="0" w:tplc="B142A842">
      <w:numFmt w:val="bullet"/>
      <w:lvlText w:val="–"/>
      <w:lvlJc w:val="left"/>
      <w:pPr>
        <w:ind w:left="720" w:hanging="360"/>
      </w:pPr>
      <w:rPr>
        <w:rFonts w:ascii="Times New Roman" w:eastAsia="Times New Roman" w:hAnsi="Times New Roman" w:cs="Times New Roman" w:hint="default"/>
      </w:rPr>
    </w:lvl>
    <w:lvl w:ilvl="1" w:tplc="5B6CDB6E" w:tentative="1">
      <w:start w:val="1"/>
      <w:numFmt w:val="bullet"/>
      <w:lvlText w:val="o"/>
      <w:lvlJc w:val="left"/>
      <w:pPr>
        <w:ind w:left="1440" w:hanging="360"/>
      </w:pPr>
      <w:rPr>
        <w:rFonts w:ascii="Courier New" w:hAnsi="Courier New" w:cs="Courier New" w:hint="default"/>
      </w:rPr>
    </w:lvl>
    <w:lvl w:ilvl="2" w:tplc="9672262E" w:tentative="1">
      <w:start w:val="1"/>
      <w:numFmt w:val="bullet"/>
      <w:lvlText w:val=""/>
      <w:lvlJc w:val="left"/>
      <w:pPr>
        <w:ind w:left="2160" w:hanging="360"/>
      </w:pPr>
      <w:rPr>
        <w:rFonts w:ascii="Wingdings" w:hAnsi="Wingdings" w:hint="default"/>
      </w:rPr>
    </w:lvl>
    <w:lvl w:ilvl="3" w:tplc="0F36D17C" w:tentative="1">
      <w:start w:val="1"/>
      <w:numFmt w:val="bullet"/>
      <w:lvlText w:val=""/>
      <w:lvlJc w:val="left"/>
      <w:pPr>
        <w:ind w:left="2880" w:hanging="360"/>
      </w:pPr>
      <w:rPr>
        <w:rFonts w:ascii="Symbol" w:hAnsi="Symbol" w:hint="default"/>
      </w:rPr>
    </w:lvl>
    <w:lvl w:ilvl="4" w:tplc="0C0CAA5E" w:tentative="1">
      <w:start w:val="1"/>
      <w:numFmt w:val="bullet"/>
      <w:lvlText w:val="o"/>
      <w:lvlJc w:val="left"/>
      <w:pPr>
        <w:ind w:left="3600" w:hanging="360"/>
      </w:pPr>
      <w:rPr>
        <w:rFonts w:ascii="Courier New" w:hAnsi="Courier New" w:cs="Courier New" w:hint="default"/>
      </w:rPr>
    </w:lvl>
    <w:lvl w:ilvl="5" w:tplc="7340C018" w:tentative="1">
      <w:start w:val="1"/>
      <w:numFmt w:val="bullet"/>
      <w:lvlText w:val=""/>
      <w:lvlJc w:val="left"/>
      <w:pPr>
        <w:ind w:left="4320" w:hanging="360"/>
      </w:pPr>
      <w:rPr>
        <w:rFonts w:ascii="Wingdings" w:hAnsi="Wingdings" w:hint="default"/>
      </w:rPr>
    </w:lvl>
    <w:lvl w:ilvl="6" w:tplc="088421B2" w:tentative="1">
      <w:start w:val="1"/>
      <w:numFmt w:val="bullet"/>
      <w:lvlText w:val=""/>
      <w:lvlJc w:val="left"/>
      <w:pPr>
        <w:ind w:left="5040" w:hanging="360"/>
      </w:pPr>
      <w:rPr>
        <w:rFonts w:ascii="Symbol" w:hAnsi="Symbol" w:hint="default"/>
      </w:rPr>
    </w:lvl>
    <w:lvl w:ilvl="7" w:tplc="1E74A118" w:tentative="1">
      <w:start w:val="1"/>
      <w:numFmt w:val="bullet"/>
      <w:lvlText w:val="o"/>
      <w:lvlJc w:val="left"/>
      <w:pPr>
        <w:ind w:left="5760" w:hanging="360"/>
      </w:pPr>
      <w:rPr>
        <w:rFonts w:ascii="Courier New" w:hAnsi="Courier New" w:cs="Courier New" w:hint="default"/>
      </w:rPr>
    </w:lvl>
    <w:lvl w:ilvl="8" w:tplc="C40EF5B6" w:tentative="1">
      <w:start w:val="1"/>
      <w:numFmt w:val="bullet"/>
      <w:lvlText w:val=""/>
      <w:lvlJc w:val="left"/>
      <w:pPr>
        <w:ind w:left="6480" w:hanging="360"/>
      </w:pPr>
      <w:rPr>
        <w:rFonts w:ascii="Wingdings" w:hAnsi="Wingdings" w:hint="default"/>
      </w:rPr>
    </w:lvl>
  </w:abstractNum>
  <w:abstractNum w:abstractNumId="8" w15:restartNumberingAfterBreak="0">
    <w:nsid w:val="2A1E72D8"/>
    <w:multiLevelType w:val="hybridMultilevel"/>
    <w:tmpl w:val="52B2D602"/>
    <w:lvl w:ilvl="0" w:tplc="F2F0A938">
      <w:start w:val="1"/>
      <w:numFmt w:val="bullet"/>
      <w:lvlText w:val=""/>
      <w:lvlJc w:val="left"/>
      <w:pPr>
        <w:ind w:left="720" w:hanging="360"/>
      </w:pPr>
      <w:rPr>
        <w:rFonts w:ascii="Symbol" w:hAnsi="Symbol" w:hint="default"/>
      </w:rPr>
    </w:lvl>
    <w:lvl w:ilvl="1" w:tplc="39B665D6" w:tentative="1">
      <w:start w:val="1"/>
      <w:numFmt w:val="bullet"/>
      <w:lvlText w:val="o"/>
      <w:lvlJc w:val="left"/>
      <w:pPr>
        <w:ind w:left="1440" w:hanging="360"/>
      </w:pPr>
      <w:rPr>
        <w:rFonts w:ascii="Courier New" w:hAnsi="Courier New" w:cs="Courier New" w:hint="default"/>
      </w:rPr>
    </w:lvl>
    <w:lvl w:ilvl="2" w:tplc="2F04F12E" w:tentative="1">
      <w:start w:val="1"/>
      <w:numFmt w:val="bullet"/>
      <w:lvlText w:val=""/>
      <w:lvlJc w:val="left"/>
      <w:pPr>
        <w:ind w:left="2160" w:hanging="360"/>
      </w:pPr>
      <w:rPr>
        <w:rFonts w:ascii="Wingdings" w:hAnsi="Wingdings" w:hint="default"/>
      </w:rPr>
    </w:lvl>
    <w:lvl w:ilvl="3" w:tplc="2CB4600E" w:tentative="1">
      <w:start w:val="1"/>
      <w:numFmt w:val="bullet"/>
      <w:lvlText w:val=""/>
      <w:lvlJc w:val="left"/>
      <w:pPr>
        <w:ind w:left="2880" w:hanging="360"/>
      </w:pPr>
      <w:rPr>
        <w:rFonts w:ascii="Symbol" w:hAnsi="Symbol" w:hint="default"/>
      </w:rPr>
    </w:lvl>
    <w:lvl w:ilvl="4" w:tplc="55924514" w:tentative="1">
      <w:start w:val="1"/>
      <w:numFmt w:val="bullet"/>
      <w:lvlText w:val="o"/>
      <w:lvlJc w:val="left"/>
      <w:pPr>
        <w:ind w:left="3600" w:hanging="360"/>
      </w:pPr>
      <w:rPr>
        <w:rFonts w:ascii="Courier New" w:hAnsi="Courier New" w:cs="Courier New" w:hint="default"/>
      </w:rPr>
    </w:lvl>
    <w:lvl w:ilvl="5" w:tplc="684801A4" w:tentative="1">
      <w:start w:val="1"/>
      <w:numFmt w:val="bullet"/>
      <w:lvlText w:val=""/>
      <w:lvlJc w:val="left"/>
      <w:pPr>
        <w:ind w:left="4320" w:hanging="360"/>
      </w:pPr>
      <w:rPr>
        <w:rFonts w:ascii="Wingdings" w:hAnsi="Wingdings" w:hint="default"/>
      </w:rPr>
    </w:lvl>
    <w:lvl w:ilvl="6" w:tplc="6BD2D046" w:tentative="1">
      <w:start w:val="1"/>
      <w:numFmt w:val="bullet"/>
      <w:lvlText w:val=""/>
      <w:lvlJc w:val="left"/>
      <w:pPr>
        <w:ind w:left="5040" w:hanging="360"/>
      </w:pPr>
      <w:rPr>
        <w:rFonts w:ascii="Symbol" w:hAnsi="Symbol" w:hint="default"/>
      </w:rPr>
    </w:lvl>
    <w:lvl w:ilvl="7" w:tplc="8A78924A" w:tentative="1">
      <w:start w:val="1"/>
      <w:numFmt w:val="bullet"/>
      <w:lvlText w:val="o"/>
      <w:lvlJc w:val="left"/>
      <w:pPr>
        <w:ind w:left="5760" w:hanging="360"/>
      </w:pPr>
      <w:rPr>
        <w:rFonts w:ascii="Courier New" w:hAnsi="Courier New" w:cs="Courier New" w:hint="default"/>
      </w:rPr>
    </w:lvl>
    <w:lvl w:ilvl="8" w:tplc="8A2C360A" w:tentative="1">
      <w:start w:val="1"/>
      <w:numFmt w:val="bullet"/>
      <w:lvlText w:val=""/>
      <w:lvlJc w:val="left"/>
      <w:pPr>
        <w:ind w:left="6480" w:hanging="360"/>
      </w:pPr>
      <w:rPr>
        <w:rFonts w:ascii="Wingdings" w:hAnsi="Wingdings" w:hint="default"/>
      </w:rPr>
    </w:lvl>
  </w:abstractNum>
  <w:abstractNum w:abstractNumId="9" w15:restartNumberingAfterBreak="0">
    <w:nsid w:val="2B145ABD"/>
    <w:multiLevelType w:val="hybridMultilevel"/>
    <w:tmpl w:val="9A88FD54"/>
    <w:lvl w:ilvl="0" w:tplc="778A447C">
      <w:start w:val="1"/>
      <w:numFmt w:val="bullet"/>
      <w:lvlText w:val=""/>
      <w:lvlJc w:val="left"/>
      <w:pPr>
        <w:ind w:left="720" w:hanging="360"/>
      </w:pPr>
      <w:rPr>
        <w:rFonts w:ascii="Symbol" w:hAnsi="Symbol" w:hint="default"/>
      </w:rPr>
    </w:lvl>
    <w:lvl w:ilvl="1" w:tplc="C0BEC02A" w:tentative="1">
      <w:start w:val="1"/>
      <w:numFmt w:val="bullet"/>
      <w:lvlText w:val="o"/>
      <w:lvlJc w:val="left"/>
      <w:pPr>
        <w:ind w:left="1440" w:hanging="360"/>
      </w:pPr>
      <w:rPr>
        <w:rFonts w:ascii="Courier New" w:hAnsi="Courier New" w:cs="Courier New" w:hint="default"/>
      </w:rPr>
    </w:lvl>
    <w:lvl w:ilvl="2" w:tplc="B1361540" w:tentative="1">
      <w:start w:val="1"/>
      <w:numFmt w:val="bullet"/>
      <w:lvlText w:val=""/>
      <w:lvlJc w:val="left"/>
      <w:pPr>
        <w:ind w:left="2160" w:hanging="360"/>
      </w:pPr>
      <w:rPr>
        <w:rFonts w:ascii="Wingdings" w:hAnsi="Wingdings" w:hint="default"/>
      </w:rPr>
    </w:lvl>
    <w:lvl w:ilvl="3" w:tplc="A0B6E694" w:tentative="1">
      <w:start w:val="1"/>
      <w:numFmt w:val="bullet"/>
      <w:lvlText w:val=""/>
      <w:lvlJc w:val="left"/>
      <w:pPr>
        <w:ind w:left="2880" w:hanging="360"/>
      </w:pPr>
      <w:rPr>
        <w:rFonts w:ascii="Symbol" w:hAnsi="Symbol" w:hint="default"/>
      </w:rPr>
    </w:lvl>
    <w:lvl w:ilvl="4" w:tplc="7BE46EA2" w:tentative="1">
      <w:start w:val="1"/>
      <w:numFmt w:val="bullet"/>
      <w:lvlText w:val="o"/>
      <w:lvlJc w:val="left"/>
      <w:pPr>
        <w:ind w:left="3600" w:hanging="360"/>
      </w:pPr>
      <w:rPr>
        <w:rFonts w:ascii="Courier New" w:hAnsi="Courier New" w:cs="Courier New" w:hint="default"/>
      </w:rPr>
    </w:lvl>
    <w:lvl w:ilvl="5" w:tplc="A882242E" w:tentative="1">
      <w:start w:val="1"/>
      <w:numFmt w:val="bullet"/>
      <w:lvlText w:val=""/>
      <w:lvlJc w:val="left"/>
      <w:pPr>
        <w:ind w:left="4320" w:hanging="360"/>
      </w:pPr>
      <w:rPr>
        <w:rFonts w:ascii="Wingdings" w:hAnsi="Wingdings" w:hint="default"/>
      </w:rPr>
    </w:lvl>
    <w:lvl w:ilvl="6" w:tplc="5F9ECC4C" w:tentative="1">
      <w:start w:val="1"/>
      <w:numFmt w:val="bullet"/>
      <w:lvlText w:val=""/>
      <w:lvlJc w:val="left"/>
      <w:pPr>
        <w:ind w:left="5040" w:hanging="360"/>
      </w:pPr>
      <w:rPr>
        <w:rFonts w:ascii="Symbol" w:hAnsi="Symbol" w:hint="default"/>
      </w:rPr>
    </w:lvl>
    <w:lvl w:ilvl="7" w:tplc="FB24305C" w:tentative="1">
      <w:start w:val="1"/>
      <w:numFmt w:val="bullet"/>
      <w:lvlText w:val="o"/>
      <w:lvlJc w:val="left"/>
      <w:pPr>
        <w:ind w:left="5760" w:hanging="360"/>
      </w:pPr>
      <w:rPr>
        <w:rFonts w:ascii="Courier New" w:hAnsi="Courier New" w:cs="Courier New" w:hint="default"/>
      </w:rPr>
    </w:lvl>
    <w:lvl w:ilvl="8" w:tplc="BDAE56FA" w:tentative="1">
      <w:start w:val="1"/>
      <w:numFmt w:val="bullet"/>
      <w:lvlText w:val=""/>
      <w:lvlJc w:val="left"/>
      <w:pPr>
        <w:ind w:left="6480" w:hanging="360"/>
      </w:pPr>
      <w:rPr>
        <w:rFonts w:ascii="Wingdings" w:hAnsi="Wingdings" w:hint="default"/>
      </w:rPr>
    </w:lvl>
  </w:abstractNum>
  <w:abstractNum w:abstractNumId="10" w15:restartNumberingAfterBreak="0">
    <w:nsid w:val="347369D2"/>
    <w:multiLevelType w:val="hybridMultilevel"/>
    <w:tmpl w:val="BBF437D6"/>
    <w:lvl w:ilvl="0" w:tplc="B06A4540">
      <w:numFmt w:val="bullet"/>
      <w:lvlText w:val="–"/>
      <w:lvlJc w:val="left"/>
      <w:pPr>
        <w:ind w:left="720" w:hanging="360"/>
      </w:pPr>
      <w:rPr>
        <w:rFonts w:ascii="Times New Roman" w:eastAsia="Times New Roman" w:hAnsi="Times New Roman" w:cs="Times New Roman" w:hint="default"/>
      </w:rPr>
    </w:lvl>
    <w:lvl w:ilvl="1" w:tplc="3A6A6378" w:tentative="1">
      <w:start w:val="1"/>
      <w:numFmt w:val="bullet"/>
      <w:lvlText w:val="o"/>
      <w:lvlJc w:val="left"/>
      <w:pPr>
        <w:ind w:left="1440" w:hanging="360"/>
      </w:pPr>
      <w:rPr>
        <w:rFonts w:ascii="Courier New" w:hAnsi="Courier New" w:cs="Courier New" w:hint="default"/>
      </w:rPr>
    </w:lvl>
    <w:lvl w:ilvl="2" w:tplc="5EC63FD6" w:tentative="1">
      <w:start w:val="1"/>
      <w:numFmt w:val="bullet"/>
      <w:lvlText w:val=""/>
      <w:lvlJc w:val="left"/>
      <w:pPr>
        <w:ind w:left="2160" w:hanging="360"/>
      </w:pPr>
      <w:rPr>
        <w:rFonts w:ascii="Wingdings" w:hAnsi="Wingdings" w:hint="default"/>
      </w:rPr>
    </w:lvl>
    <w:lvl w:ilvl="3" w:tplc="3F6474A2" w:tentative="1">
      <w:start w:val="1"/>
      <w:numFmt w:val="bullet"/>
      <w:lvlText w:val=""/>
      <w:lvlJc w:val="left"/>
      <w:pPr>
        <w:ind w:left="2880" w:hanging="360"/>
      </w:pPr>
      <w:rPr>
        <w:rFonts w:ascii="Symbol" w:hAnsi="Symbol" w:hint="default"/>
      </w:rPr>
    </w:lvl>
    <w:lvl w:ilvl="4" w:tplc="F59AB2F8" w:tentative="1">
      <w:start w:val="1"/>
      <w:numFmt w:val="bullet"/>
      <w:lvlText w:val="o"/>
      <w:lvlJc w:val="left"/>
      <w:pPr>
        <w:ind w:left="3600" w:hanging="360"/>
      </w:pPr>
      <w:rPr>
        <w:rFonts w:ascii="Courier New" w:hAnsi="Courier New" w:cs="Courier New" w:hint="default"/>
      </w:rPr>
    </w:lvl>
    <w:lvl w:ilvl="5" w:tplc="4C9E96D0" w:tentative="1">
      <w:start w:val="1"/>
      <w:numFmt w:val="bullet"/>
      <w:lvlText w:val=""/>
      <w:lvlJc w:val="left"/>
      <w:pPr>
        <w:ind w:left="4320" w:hanging="360"/>
      </w:pPr>
      <w:rPr>
        <w:rFonts w:ascii="Wingdings" w:hAnsi="Wingdings" w:hint="default"/>
      </w:rPr>
    </w:lvl>
    <w:lvl w:ilvl="6" w:tplc="39E67C94" w:tentative="1">
      <w:start w:val="1"/>
      <w:numFmt w:val="bullet"/>
      <w:lvlText w:val=""/>
      <w:lvlJc w:val="left"/>
      <w:pPr>
        <w:ind w:left="5040" w:hanging="360"/>
      </w:pPr>
      <w:rPr>
        <w:rFonts w:ascii="Symbol" w:hAnsi="Symbol" w:hint="default"/>
      </w:rPr>
    </w:lvl>
    <w:lvl w:ilvl="7" w:tplc="BF2C7266" w:tentative="1">
      <w:start w:val="1"/>
      <w:numFmt w:val="bullet"/>
      <w:lvlText w:val="o"/>
      <w:lvlJc w:val="left"/>
      <w:pPr>
        <w:ind w:left="5760" w:hanging="360"/>
      </w:pPr>
      <w:rPr>
        <w:rFonts w:ascii="Courier New" w:hAnsi="Courier New" w:cs="Courier New" w:hint="default"/>
      </w:rPr>
    </w:lvl>
    <w:lvl w:ilvl="8" w:tplc="14823D92" w:tentative="1">
      <w:start w:val="1"/>
      <w:numFmt w:val="bullet"/>
      <w:lvlText w:val=""/>
      <w:lvlJc w:val="left"/>
      <w:pPr>
        <w:ind w:left="6480" w:hanging="360"/>
      </w:pPr>
      <w:rPr>
        <w:rFonts w:ascii="Wingdings" w:hAnsi="Wingdings" w:hint="default"/>
      </w:rPr>
    </w:lvl>
  </w:abstractNum>
  <w:abstractNum w:abstractNumId="11" w15:restartNumberingAfterBreak="0">
    <w:nsid w:val="385A1387"/>
    <w:multiLevelType w:val="hybridMultilevel"/>
    <w:tmpl w:val="8FF4F3BE"/>
    <w:lvl w:ilvl="0" w:tplc="8C041098">
      <w:start w:val="2"/>
      <w:numFmt w:val="bullet"/>
      <w:lvlText w:val="–"/>
      <w:lvlJc w:val="left"/>
      <w:pPr>
        <w:ind w:left="720" w:hanging="360"/>
      </w:pPr>
      <w:rPr>
        <w:rFonts w:ascii="Times New Roman" w:eastAsia="Times New Roman" w:hAnsi="Times New Roman" w:cs="Times New Roman" w:hint="default"/>
      </w:rPr>
    </w:lvl>
    <w:lvl w:ilvl="1" w:tplc="1AEADB3C" w:tentative="1">
      <w:start w:val="1"/>
      <w:numFmt w:val="bullet"/>
      <w:lvlText w:val="o"/>
      <w:lvlJc w:val="left"/>
      <w:pPr>
        <w:ind w:left="1440" w:hanging="360"/>
      </w:pPr>
      <w:rPr>
        <w:rFonts w:ascii="Courier New" w:hAnsi="Courier New" w:cs="Courier New" w:hint="default"/>
      </w:rPr>
    </w:lvl>
    <w:lvl w:ilvl="2" w:tplc="238894D0" w:tentative="1">
      <w:start w:val="1"/>
      <w:numFmt w:val="bullet"/>
      <w:lvlText w:val=""/>
      <w:lvlJc w:val="left"/>
      <w:pPr>
        <w:ind w:left="2160" w:hanging="360"/>
      </w:pPr>
      <w:rPr>
        <w:rFonts w:ascii="Wingdings" w:hAnsi="Wingdings" w:hint="default"/>
      </w:rPr>
    </w:lvl>
    <w:lvl w:ilvl="3" w:tplc="6E32F6EC" w:tentative="1">
      <w:start w:val="1"/>
      <w:numFmt w:val="bullet"/>
      <w:lvlText w:val=""/>
      <w:lvlJc w:val="left"/>
      <w:pPr>
        <w:ind w:left="2880" w:hanging="360"/>
      </w:pPr>
      <w:rPr>
        <w:rFonts w:ascii="Symbol" w:hAnsi="Symbol" w:hint="default"/>
      </w:rPr>
    </w:lvl>
    <w:lvl w:ilvl="4" w:tplc="6E5429E6" w:tentative="1">
      <w:start w:val="1"/>
      <w:numFmt w:val="bullet"/>
      <w:lvlText w:val="o"/>
      <w:lvlJc w:val="left"/>
      <w:pPr>
        <w:ind w:left="3600" w:hanging="360"/>
      </w:pPr>
      <w:rPr>
        <w:rFonts w:ascii="Courier New" w:hAnsi="Courier New" w:cs="Courier New" w:hint="default"/>
      </w:rPr>
    </w:lvl>
    <w:lvl w:ilvl="5" w:tplc="A070769A" w:tentative="1">
      <w:start w:val="1"/>
      <w:numFmt w:val="bullet"/>
      <w:lvlText w:val=""/>
      <w:lvlJc w:val="left"/>
      <w:pPr>
        <w:ind w:left="4320" w:hanging="360"/>
      </w:pPr>
      <w:rPr>
        <w:rFonts w:ascii="Wingdings" w:hAnsi="Wingdings" w:hint="default"/>
      </w:rPr>
    </w:lvl>
    <w:lvl w:ilvl="6" w:tplc="7CF2C0C0" w:tentative="1">
      <w:start w:val="1"/>
      <w:numFmt w:val="bullet"/>
      <w:lvlText w:val=""/>
      <w:lvlJc w:val="left"/>
      <w:pPr>
        <w:ind w:left="5040" w:hanging="360"/>
      </w:pPr>
      <w:rPr>
        <w:rFonts w:ascii="Symbol" w:hAnsi="Symbol" w:hint="default"/>
      </w:rPr>
    </w:lvl>
    <w:lvl w:ilvl="7" w:tplc="F756339E" w:tentative="1">
      <w:start w:val="1"/>
      <w:numFmt w:val="bullet"/>
      <w:lvlText w:val="o"/>
      <w:lvlJc w:val="left"/>
      <w:pPr>
        <w:ind w:left="5760" w:hanging="360"/>
      </w:pPr>
      <w:rPr>
        <w:rFonts w:ascii="Courier New" w:hAnsi="Courier New" w:cs="Courier New" w:hint="default"/>
      </w:rPr>
    </w:lvl>
    <w:lvl w:ilvl="8" w:tplc="869808C8" w:tentative="1">
      <w:start w:val="1"/>
      <w:numFmt w:val="bullet"/>
      <w:lvlText w:val=""/>
      <w:lvlJc w:val="left"/>
      <w:pPr>
        <w:ind w:left="6480" w:hanging="360"/>
      </w:pPr>
      <w:rPr>
        <w:rFonts w:ascii="Wingdings" w:hAnsi="Wingdings" w:hint="default"/>
      </w:rPr>
    </w:lvl>
  </w:abstractNum>
  <w:abstractNum w:abstractNumId="12" w15:restartNumberingAfterBreak="0">
    <w:nsid w:val="3D27415F"/>
    <w:multiLevelType w:val="hybridMultilevel"/>
    <w:tmpl w:val="4040272A"/>
    <w:lvl w:ilvl="0" w:tplc="E800ECDE">
      <w:start w:val="1"/>
      <w:numFmt w:val="bullet"/>
      <w:lvlText w:val=""/>
      <w:lvlJc w:val="left"/>
      <w:pPr>
        <w:ind w:left="720" w:hanging="360"/>
      </w:pPr>
      <w:rPr>
        <w:rFonts w:ascii="Symbol" w:hAnsi="Symbol" w:hint="default"/>
      </w:rPr>
    </w:lvl>
    <w:lvl w:ilvl="1" w:tplc="AFD4E2B0" w:tentative="1">
      <w:start w:val="1"/>
      <w:numFmt w:val="bullet"/>
      <w:lvlText w:val="o"/>
      <w:lvlJc w:val="left"/>
      <w:pPr>
        <w:ind w:left="1440" w:hanging="360"/>
      </w:pPr>
      <w:rPr>
        <w:rFonts w:ascii="Courier New" w:hAnsi="Courier New" w:cs="Courier New" w:hint="default"/>
      </w:rPr>
    </w:lvl>
    <w:lvl w:ilvl="2" w:tplc="3528ACCA" w:tentative="1">
      <w:start w:val="1"/>
      <w:numFmt w:val="bullet"/>
      <w:lvlText w:val=""/>
      <w:lvlJc w:val="left"/>
      <w:pPr>
        <w:ind w:left="2160" w:hanging="360"/>
      </w:pPr>
      <w:rPr>
        <w:rFonts w:ascii="Wingdings" w:hAnsi="Wingdings" w:hint="default"/>
      </w:rPr>
    </w:lvl>
    <w:lvl w:ilvl="3" w:tplc="320E8DC4" w:tentative="1">
      <w:start w:val="1"/>
      <w:numFmt w:val="bullet"/>
      <w:lvlText w:val=""/>
      <w:lvlJc w:val="left"/>
      <w:pPr>
        <w:ind w:left="2880" w:hanging="360"/>
      </w:pPr>
      <w:rPr>
        <w:rFonts w:ascii="Symbol" w:hAnsi="Symbol" w:hint="default"/>
      </w:rPr>
    </w:lvl>
    <w:lvl w:ilvl="4" w:tplc="407426C0" w:tentative="1">
      <w:start w:val="1"/>
      <w:numFmt w:val="bullet"/>
      <w:lvlText w:val="o"/>
      <w:lvlJc w:val="left"/>
      <w:pPr>
        <w:ind w:left="3600" w:hanging="360"/>
      </w:pPr>
      <w:rPr>
        <w:rFonts w:ascii="Courier New" w:hAnsi="Courier New" w:cs="Courier New" w:hint="default"/>
      </w:rPr>
    </w:lvl>
    <w:lvl w:ilvl="5" w:tplc="D9820B54" w:tentative="1">
      <w:start w:val="1"/>
      <w:numFmt w:val="bullet"/>
      <w:lvlText w:val=""/>
      <w:lvlJc w:val="left"/>
      <w:pPr>
        <w:ind w:left="4320" w:hanging="360"/>
      </w:pPr>
      <w:rPr>
        <w:rFonts w:ascii="Wingdings" w:hAnsi="Wingdings" w:hint="default"/>
      </w:rPr>
    </w:lvl>
    <w:lvl w:ilvl="6" w:tplc="E690C4C8" w:tentative="1">
      <w:start w:val="1"/>
      <w:numFmt w:val="bullet"/>
      <w:lvlText w:val=""/>
      <w:lvlJc w:val="left"/>
      <w:pPr>
        <w:ind w:left="5040" w:hanging="360"/>
      </w:pPr>
      <w:rPr>
        <w:rFonts w:ascii="Symbol" w:hAnsi="Symbol" w:hint="default"/>
      </w:rPr>
    </w:lvl>
    <w:lvl w:ilvl="7" w:tplc="D34E0DEE" w:tentative="1">
      <w:start w:val="1"/>
      <w:numFmt w:val="bullet"/>
      <w:lvlText w:val="o"/>
      <w:lvlJc w:val="left"/>
      <w:pPr>
        <w:ind w:left="5760" w:hanging="360"/>
      </w:pPr>
      <w:rPr>
        <w:rFonts w:ascii="Courier New" w:hAnsi="Courier New" w:cs="Courier New" w:hint="default"/>
      </w:rPr>
    </w:lvl>
    <w:lvl w:ilvl="8" w:tplc="E8DE1024" w:tentative="1">
      <w:start w:val="1"/>
      <w:numFmt w:val="bullet"/>
      <w:lvlText w:val=""/>
      <w:lvlJc w:val="left"/>
      <w:pPr>
        <w:ind w:left="6480" w:hanging="360"/>
      </w:pPr>
      <w:rPr>
        <w:rFonts w:ascii="Wingdings" w:hAnsi="Wingdings" w:hint="default"/>
      </w:rPr>
    </w:lvl>
  </w:abstractNum>
  <w:abstractNum w:abstractNumId="13" w15:restartNumberingAfterBreak="0">
    <w:nsid w:val="52735000"/>
    <w:multiLevelType w:val="hybridMultilevel"/>
    <w:tmpl w:val="CB40CE2C"/>
    <w:lvl w:ilvl="0" w:tplc="1FC4ECD0">
      <w:numFmt w:val="bullet"/>
      <w:lvlText w:val="–"/>
      <w:lvlJc w:val="left"/>
      <w:pPr>
        <w:ind w:left="720" w:hanging="360"/>
      </w:pPr>
      <w:rPr>
        <w:rFonts w:ascii="Times New Roman" w:eastAsia="Times New Roman" w:hAnsi="Times New Roman" w:cs="Times New Roman" w:hint="default"/>
      </w:rPr>
    </w:lvl>
    <w:lvl w:ilvl="1" w:tplc="91A4C4A2" w:tentative="1">
      <w:start w:val="1"/>
      <w:numFmt w:val="bullet"/>
      <w:lvlText w:val="o"/>
      <w:lvlJc w:val="left"/>
      <w:pPr>
        <w:ind w:left="1440" w:hanging="360"/>
      </w:pPr>
      <w:rPr>
        <w:rFonts w:ascii="Courier New" w:hAnsi="Courier New" w:cs="Courier New" w:hint="default"/>
      </w:rPr>
    </w:lvl>
    <w:lvl w:ilvl="2" w:tplc="F0E8AC40" w:tentative="1">
      <w:start w:val="1"/>
      <w:numFmt w:val="bullet"/>
      <w:lvlText w:val=""/>
      <w:lvlJc w:val="left"/>
      <w:pPr>
        <w:ind w:left="2160" w:hanging="360"/>
      </w:pPr>
      <w:rPr>
        <w:rFonts w:ascii="Wingdings" w:hAnsi="Wingdings" w:hint="default"/>
      </w:rPr>
    </w:lvl>
    <w:lvl w:ilvl="3" w:tplc="8828FAFE" w:tentative="1">
      <w:start w:val="1"/>
      <w:numFmt w:val="bullet"/>
      <w:lvlText w:val=""/>
      <w:lvlJc w:val="left"/>
      <w:pPr>
        <w:ind w:left="2880" w:hanging="360"/>
      </w:pPr>
      <w:rPr>
        <w:rFonts w:ascii="Symbol" w:hAnsi="Symbol" w:hint="default"/>
      </w:rPr>
    </w:lvl>
    <w:lvl w:ilvl="4" w:tplc="AF06FE18" w:tentative="1">
      <w:start w:val="1"/>
      <w:numFmt w:val="bullet"/>
      <w:lvlText w:val="o"/>
      <w:lvlJc w:val="left"/>
      <w:pPr>
        <w:ind w:left="3600" w:hanging="360"/>
      </w:pPr>
      <w:rPr>
        <w:rFonts w:ascii="Courier New" w:hAnsi="Courier New" w:cs="Courier New" w:hint="default"/>
      </w:rPr>
    </w:lvl>
    <w:lvl w:ilvl="5" w:tplc="AC22336A" w:tentative="1">
      <w:start w:val="1"/>
      <w:numFmt w:val="bullet"/>
      <w:lvlText w:val=""/>
      <w:lvlJc w:val="left"/>
      <w:pPr>
        <w:ind w:left="4320" w:hanging="360"/>
      </w:pPr>
      <w:rPr>
        <w:rFonts w:ascii="Wingdings" w:hAnsi="Wingdings" w:hint="default"/>
      </w:rPr>
    </w:lvl>
    <w:lvl w:ilvl="6" w:tplc="DCFAE480" w:tentative="1">
      <w:start w:val="1"/>
      <w:numFmt w:val="bullet"/>
      <w:lvlText w:val=""/>
      <w:lvlJc w:val="left"/>
      <w:pPr>
        <w:ind w:left="5040" w:hanging="360"/>
      </w:pPr>
      <w:rPr>
        <w:rFonts w:ascii="Symbol" w:hAnsi="Symbol" w:hint="default"/>
      </w:rPr>
    </w:lvl>
    <w:lvl w:ilvl="7" w:tplc="9FBC8664" w:tentative="1">
      <w:start w:val="1"/>
      <w:numFmt w:val="bullet"/>
      <w:lvlText w:val="o"/>
      <w:lvlJc w:val="left"/>
      <w:pPr>
        <w:ind w:left="5760" w:hanging="360"/>
      </w:pPr>
      <w:rPr>
        <w:rFonts w:ascii="Courier New" w:hAnsi="Courier New" w:cs="Courier New" w:hint="default"/>
      </w:rPr>
    </w:lvl>
    <w:lvl w:ilvl="8" w:tplc="45785E2A" w:tentative="1">
      <w:start w:val="1"/>
      <w:numFmt w:val="bullet"/>
      <w:lvlText w:val=""/>
      <w:lvlJc w:val="left"/>
      <w:pPr>
        <w:ind w:left="6480" w:hanging="360"/>
      </w:pPr>
      <w:rPr>
        <w:rFonts w:ascii="Wingdings" w:hAnsi="Wingdings" w:hint="default"/>
      </w:rPr>
    </w:lvl>
  </w:abstractNum>
  <w:abstractNum w:abstractNumId="14" w15:restartNumberingAfterBreak="0">
    <w:nsid w:val="53D31F24"/>
    <w:multiLevelType w:val="hybridMultilevel"/>
    <w:tmpl w:val="A6E05460"/>
    <w:lvl w:ilvl="0" w:tplc="4B046A5E">
      <w:numFmt w:val="bullet"/>
      <w:lvlText w:val="–"/>
      <w:lvlJc w:val="left"/>
      <w:pPr>
        <w:ind w:left="720" w:hanging="360"/>
      </w:pPr>
      <w:rPr>
        <w:rFonts w:ascii="Times New Roman" w:eastAsia="Times New Roman" w:hAnsi="Times New Roman" w:cs="Times New Roman" w:hint="default"/>
      </w:rPr>
    </w:lvl>
    <w:lvl w:ilvl="1" w:tplc="0A6AFCC4" w:tentative="1">
      <w:start w:val="1"/>
      <w:numFmt w:val="bullet"/>
      <w:lvlText w:val="o"/>
      <w:lvlJc w:val="left"/>
      <w:pPr>
        <w:ind w:left="1440" w:hanging="360"/>
      </w:pPr>
      <w:rPr>
        <w:rFonts w:ascii="Courier New" w:hAnsi="Courier New" w:cs="Courier New" w:hint="default"/>
      </w:rPr>
    </w:lvl>
    <w:lvl w:ilvl="2" w:tplc="899C983A" w:tentative="1">
      <w:start w:val="1"/>
      <w:numFmt w:val="bullet"/>
      <w:lvlText w:val=""/>
      <w:lvlJc w:val="left"/>
      <w:pPr>
        <w:ind w:left="2160" w:hanging="360"/>
      </w:pPr>
      <w:rPr>
        <w:rFonts w:ascii="Wingdings" w:hAnsi="Wingdings" w:hint="default"/>
      </w:rPr>
    </w:lvl>
    <w:lvl w:ilvl="3" w:tplc="87D6C66A" w:tentative="1">
      <w:start w:val="1"/>
      <w:numFmt w:val="bullet"/>
      <w:lvlText w:val=""/>
      <w:lvlJc w:val="left"/>
      <w:pPr>
        <w:ind w:left="2880" w:hanging="360"/>
      </w:pPr>
      <w:rPr>
        <w:rFonts w:ascii="Symbol" w:hAnsi="Symbol" w:hint="default"/>
      </w:rPr>
    </w:lvl>
    <w:lvl w:ilvl="4" w:tplc="780CF39E" w:tentative="1">
      <w:start w:val="1"/>
      <w:numFmt w:val="bullet"/>
      <w:lvlText w:val="o"/>
      <w:lvlJc w:val="left"/>
      <w:pPr>
        <w:ind w:left="3600" w:hanging="360"/>
      </w:pPr>
      <w:rPr>
        <w:rFonts w:ascii="Courier New" w:hAnsi="Courier New" w:cs="Courier New" w:hint="default"/>
      </w:rPr>
    </w:lvl>
    <w:lvl w:ilvl="5" w:tplc="9FE243A6" w:tentative="1">
      <w:start w:val="1"/>
      <w:numFmt w:val="bullet"/>
      <w:lvlText w:val=""/>
      <w:lvlJc w:val="left"/>
      <w:pPr>
        <w:ind w:left="4320" w:hanging="360"/>
      </w:pPr>
      <w:rPr>
        <w:rFonts w:ascii="Wingdings" w:hAnsi="Wingdings" w:hint="default"/>
      </w:rPr>
    </w:lvl>
    <w:lvl w:ilvl="6" w:tplc="CAF0D988" w:tentative="1">
      <w:start w:val="1"/>
      <w:numFmt w:val="bullet"/>
      <w:lvlText w:val=""/>
      <w:lvlJc w:val="left"/>
      <w:pPr>
        <w:ind w:left="5040" w:hanging="360"/>
      </w:pPr>
      <w:rPr>
        <w:rFonts w:ascii="Symbol" w:hAnsi="Symbol" w:hint="default"/>
      </w:rPr>
    </w:lvl>
    <w:lvl w:ilvl="7" w:tplc="B58438CC" w:tentative="1">
      <w:start w:val="1"/>
      <w:numFmt w:val="bullet"/>
      <w:lvlText w:val="o"/>
      <w:lvlJc w:val="left"/>
      <w:pPr>
        <w:ind w:left="5760" w:hanging="360"/>
      </w:pPr>
      <w:rPr>
        <w:rFonts w:ascii="Courier New" w:hAnsi="Courier New" w:cs="Courier New" w:hint="default"/>
      </w:rPr>
    </w:lvl>
    <w:lvl w:ilvl="8" w:tplc="5F581004" w:tentative="1">
      <w:start w:val="1"/>
      <w:numFmt w:val="bullet"/>
      <w:lvlText w:val=""/>
      <w:lvlJc w:val="left"/>
      <w:pPr>
        <w:ind w:left="6480" w:hanging="360"/>
      </w:pPr>
      <w:rPr>
        <w:rFonts w:ascii="Wingdings" w:hAnsi="Wingdings" w:hint="default"/>
      </w:rPr>
    </w:lvl>
  </w:abstractNum>
  <w:abstractNum w:abstractNumId="15" w15:restartNumberingAfterBreak="0">
    <w:nsid w:val="589F10E9"/>
    <w:multiLevelType w:val="hybridMultilevel"/>
    <w:tmpl w:val="BD7499D8"/>
    <w:lvl w:ilvl="0" w:tplc="92E4BEFA">
      <w:start w:val="1"/>
      <w:numFmt w:val="bullet"/>
      <w:lvlText w:val=""/>
      <w:lvlJc w:val="left"/>
      <w:pPr>
        <w:ind w:left="720" w:hanging="360"/>
      </w:pPr>
      <w:rPr>
        <w:rFonts w:ascii="Symbol" w:hAnsi="Symbol" w:hint="default"/>
      </w:rPr>
    </w:lvl>
    <w:lvl w:ilvl="1" w:tplc="EEA6005E" w:tentative="1">
      <w:start w:val="1"/>
      <w:numFmt w:val="bullet"/>
      <w:lvlText w:val="o"/>
      <w:lvlJc w:val="left"/>
      <w:pPr>
        <w:ind w:left="1440" w:hanging="360"/>
      </w:pPr>
      <w:rPr>
        <w:rFonts w:ascii="Courier New" w:hAnsi="Courier New" w:cs="Courier New" w:hint="default"/>
      </w:rPr>
    </w:lvl>
    <w:lvl w:ilvl="2" w:tplc="90E8B37E" w:tentative="1">
      <w:start w:val="1"/>
      <w:numFmt w:val="bullet"/>
      <w:lvlText w:val=""/>
      <w:lvlJc w:val="left"/>
      <w:pPr>
        <w:ind w:left="2160" w:hanging="360"/>
      </w:pPr>
      <w:rPr>
        <w:rFonts w:ascii="Wingdings" w:hAnsi="Wingdings" w:hint="default"/>
      </w:rPr>
    </w:lvl>
    <w:lvl w:ilvl="3" w:tplc="67DE27CE" w:tentative="1">
      <w:start w:val="1"/>
      <w:numFmt w:val="bullet"/>
      <w:lvlText w:val=""/>
      <w:lvlJc w:val="left"/>
      <w:pPr>
        <w:ind w:left="2880" w:hanging="360"/>
      </w:pPr>
      <w:rPr>
        <w:rFonts w:ascii="Symbol" w:hAnsi="Symbol" w:hint="default"/>
      </w:rPr>
    </w:lvl>
    <w:lvl w:ilvl="4" w:tplc="72000576" w:tentative="1">
      <w:start w:val="1"/>
      <w:numFmt w:val="bullet"/>
      <w:lvlText w:val="o"/>
      <w:lvlJc w:val="left"/>
      <w:pPr>
        <w:ind w:left="3600" w:hanging="360"/>
      </w:pPr>
      <w:rPr>
        <w:rFonts w:ascii="Courier New" w:hAnsi="Courier New" w:cs="Courier New" w:hint="default"/>
      </w:rPr>
    </w:lvl>
    <w:lvl w:ilvl="5" w:tplc="D5026842" w:tentative="1">
      <w:start w:val="1"/>
      <w:numFmt w:val="bullet"/>
      <w:lvlText w:val=""/>
      <w:lvlJc w:val="left"/>
      <w:pPr>
        <w:ind w:left="4320" w:hanging="360"/>
      </w:pPr>
      <w:rPr>
        <w:rFonts w:ascii="Wingdings" w:hAnsi="Wingdings" w:hint="default"/>
      </w:rPr>
    </w:lvl>
    <w:lvl w:ilvl="6" w:tplc="424E1F12" w:tentative="1">
      <w:start w:val="1"/>
      <w:numFmt w:val="bullet"/>
      <w:lvlText w:val=""/>
      <w:lvlJc w:val="left"/>
      <w:pPr>
        <w:ind w:left="5040" w:hanging="360"/>
      </w:pPr>
      <w:rPr>
        <w:rFonts w:ascii="Symbol" w:hAnsi="Symbol" w:hint="default"/>
      </w:rPr>
    </w:lvl>
    <w:lvl w:ilvl="7" w:tplc="51941A20" w:tentative="1">
      <w:start w:val="1"/>
      <w:numFmt w:val="bullet"/>
      <w:lvlText w:val="o"/>
      <w:lvlJc w:val="left"/>
      <w:pPr>
        <w:ind w:left="5760" w:hanging="360"/>
      </w:pPr>
      <w:rPr>
        <w:rFonts w:ascii="Courier New" w:hAnsi="Courier New" w:cs="Courier New" w:hint="default"/>
      </w:rPr>
    </w:lvl>
    <w:lvl w:ilvl="8" w:tplc="A6186F08" w:tentative="1">
      <w:start w:val="1"/>
      <w:numFmt w:val="bullet"/>
      <w:lvlText w:val=""/>
      <w:lvlJc w:val="left"/>
      <w:pPr>
        <w:ind w:left="6480" w:hanging="360"/>
      </w:pPr>
      <w:rPr>
        <w:rFonts w:ascii="Wingdings" w:hAnsi="Wingdings" w:hint="default"/>
      </w:rPr>
    </w:lvl>
  </w:abstractNum>
  <w:abstractNum w:abstractNumId="16" w15:restartNumberingAfterBreak="0">
    <w:nsid w:val="5B3D0595"/>
    <w:multiLevelType w:val="hybridMultilevel"/>
    <w:tmpl w:val="C5FCDC30"/>
    <w:lvl w:ilvl="0" w:tplc="B022BEC6">
      <w:start w:val="1"/>
      <w:numFmt w:val="bullet"/>
      <w:lvlText w:val=""/>
      <w:lvlJc w:val="left"/>
      <w:pPr>
        <w:ind w:left="720" w:hanging="360"/>
      </w:pPr>
      <w:rPr>
        <w:rFonts w:ascii="Symbol" w:hAnsi="Symbol" w:hint="default"/>
      </w:rPr>
    </w:lvl>
    <w:lvl w:ilvl="1" w:tplc="2C844E60" w:tentative="1">
      <w:start w:val="1"/>
      <w:numFmt w:val="bullet"/>
      <w:lvlText w:val="o"/>
      <w:lvlJc w:val="left"/>
      <w:pPr>
        <w:ind w:left="1440" w:hanging="360"/>
      </w:pPr>
      <w:rPr>
        <w:rFonts w:ascii="Courier New" w:hAnsi="Courier New" w:cs="Courier New" w:hint="default"/>
      </w:rPr>
    </w:lvl>
    <w:lvl w:ilvl="2" w:tplc="29BED720" w:tentative="1">
      <w:start w:val="1"/>
      <w:numFmt w:val="bullet"/>
      <w:lvlText w:val=""/>
      <w:lvlJc w:val="left"/>
      <w:pPr>
        <w:ind w:left="2160" w:hanging="360"/>
      </w:pPr>
      <w:rPr>
        <w:rFonts w:ascii="Wingdings" w:hAnsi="Wingdings" w:hint="default"/>
      </w:rPr>
    </w:lvl>
    <w:lvl w:ilvl="3" w:tplc="6CCE84C4" w:tentative="1">
      <w:start w:val="1"/>
      <w:numFmt w:val="bullet"/>
      <w:lvlText w:val=""/>
      <w:lvlJc w:val="left"/>
      <w:pPr>
        <w:ind w:left="2880" w:hanging="360"/>
      </w:pPr>
      <w:rPr>
        <w:rFonts w:ascii="Symbol" w:hAnsi="Symbol" w:hint="default"/>
      </w:rPr>
    </w:lvl>
    <w:lvl w:ilvl="4" w:tplc="B8E80EEA" w:tentative="1">
      <w:start w:val="1"/>
      <w:numFmt w:val="bullet"/>
      <w:lvlText w:val="o"/>
      <w:lvlJc w:val="left"/>
      <w:pPr>
        <w:ind w:left="3600" w:hanging="360"/>
      </w:pPr>
      <w:rPr>
        <w:rFonts w:ascii="Courier New" w:hAnsi="Courier New" w:cs="Courier New" w:hint="default"/>
      </w:rPr>
    </w:lvl>
    <w:lvl w:ilvl="5" w:tplc="A120E410" w:tentative="1">
      <w:start w:val="1"/>
      <w:numFmt w:val="bullet"/>
      <w:lvlText w:val=""/>
      <w:lvlJc w:val="left"/>
      <w:pPr>
        <w:ind w:left="4320" w:hanging="360"/>
      </w:pPr>
      <w:rPr>
        <w:rFonts w:ascii="Wingdings" w:hAnsi="Wingdings" w:hint="default"/>
      </w:rPr>
    </w:lvl>
    <w:lvl w:ilvl="6" w:tplc="F1C84650" w:tentative="1">
      <w:start w:val="1"/>
      <w:numFmt w:val="bullet"/>
      <w:lvlText w:val=""/>
      <w:lvlJc w:val="left"/>
      <w:pPr>
        <w:ind w:left="5040" w:hanging="360"/>
      </w:pPr>
      <w:rPr>
        <w:rFonts w:ascii="Symbol" w:hAnsi="Symbol" w:hint="default"/>
      </w:rPr>
    </w:lvl>
    <w:lvl w:ilvl="7" w:tplc="E650103A" w:tentative="1">
      <w:start w:val="1"/>
      <w:numFmt w:val="bullet"/>
      <w:lvlText w:val="o"/>
      <w:lvlJc w:val="left"/>
      <w:pPr>
        <w:ind w:left="5760" w:hanging="360"/>
      </w:pPr>
      <w:rPr>
        <w:rFonts w:ascii="Courier New" w:hAnsi="Courier New" w:cs="Courier New" w:hint="default"/>
      </w:rPr>
    </w:lvl>
    <w:lvl w:ilvl="8" w:tplc="07B4D5AA" w:tentative="1">
      <w:start w:val="1"/>
      <w:numFmt w:val="bullet"/>
      <w:lvlText w:val=""/>
      <w:lvlJc w:val="left"/>
      <w:pPr>
        <w:ind w:left="6480" w:hanging="360"/>
      </w:pPr>
      <w:rPr>
        <w:rFonts w:ascii="Wingdings" w:hAnsi="Wingdings" w:hint="default"/>
      </w:rPr>
    </w:lvl>
  </w:abstractNum>
  <w:abstractNum w:abstractNumId="17" w15:restartNumberingAfterBreak="0">
    <w:nsid w:val="5D537AD1"/>
    <w:multiLevelType w:val="hybridMultilevel"/>
    <w:tmpl w:val="DB4EBC54"/>
    <w:lvl w:ilvl="0" w:tplc="3F806830">
      <w:numFmt w:val="bullet"/>
      <w:lvlText w:val=""/>
      <w:lvlJc w:val="left"/>
      <w:pPr>
        <w:ind w:left="420" w:hanging="360"/>
      </w:pPr>
      <w:rPr>
        <w:rFonts w:ascii="Symbol" w:eastAsia="Times New Roman" w:hAnsi="Symbol" w:cs="Times New Roman" w:hint="default"/>
      </w:rPr>
    </w:lvl>
    <w:lvl w:ilvl="1" w:tplc="7CEE4C1A" w:tentative="1">
      <w:start w:val="1"/>
      <w:numFmt w:val="bullet"/>
      <w:lvlText w:val="o"/>
      <w:lvlJc w:val="left"/>
      <w:pPr>
        <w:tabs>
          <w:tab w:val="num" w:pos="1440"/>
        </w:tabs>
        <w:ind w:left="1440" w:hanging="360"/>
      </w:pPr>
      <w:rPr>
        <w:rFonts w:ascii="Courier New" w:hAnsi="Courier New" w:cs="Courier New" w:hint="default"/>
      </w:rPr>
    </w:lvl>
    <w:lvl w:ilvl="2" w:tplc="FAFAD714" w:tentative="1">
      <w:start w:val="1"/>
      <w:numFmt w:val="bullet"/>
      <w:lvlText w:val=""/>
      <w:lvlJc w:val="left"/>
      <w:pPr>
        <w:tabs>
          <w:tab w:val="num" w:pos="2160"/>
        </w:tabs>
        <w:ind w:left="2160" w:hanging="360"/>
      </w:pPr>
      <w:rPr>
        <w:rFonts w:ascii="Wingdings" w:hAnsi="Wingdings" w:hint="default"/>
      </w:rPr>
    </w:lvl>
    <w:lvl w:ilvl="3" w:tplc="BEC4E7E6" w:tentative="1">
      <w:start w:val="1"/>
      <w:numFmt w:val="bullet"/>
      <w:lvlText w:val=""/>
      <w:lvlJc w:val="left"/>
      <w:pPr>
        <w:tabs>
          <w:tab w:val="num" w:pos="2880"/>
        </w:tabs>
        <w:ind w:left="2880" w:hanging="360"/>
      </w:pPr>
      <w:rPr>
        <w:rFonts w:ascii="Symbol" w:hAnsi="Symbol" w:hint="default"/>
      </w:rPr>
    </w:lvl>
    <w:lvl w:ilvl="4" w:tplc="003EB088" w:tentative="1">
      <w:start w:val="1"/>
      <w:numFmt w:val="bullet"/>
      <w:lvlText w:val="o"/>
      <w:lvlJc w:val="left"/>
      <w:pPr>
        <w:tabs>
          <w:tab w:val="num" w:pos="3600"/>
        </w:tabs>
        <w:ind w:left="3600" w:hanging="360"/>
      </w:pPr>
      <w:rPr>
        <w:rFonts w:ascii="Courier New" w:hAnsi="Courier New" w:cs="Courier New" w:hint="default"/>
      </w:rPr>
    </w:lvl>
    <w:lvl w:ilvl="5" w:tplc="E2B4AA00" w:tentative="1">
      <w:start w:val="1"/>
      <w:numFmt w:val="bullet"/>
      <w:lvlText w:val=""/>
      <w:lvlJc w:val="left"/>
      <w:pPr>
        <w:tabs>
          <w:tab w:val="num" w:pos="4320"/>
        </w:tabs>
        <w:ind w:left="4320" w:hanging="360"/>
      </w:pPr>
      <w:rPr>
        <w:rFonts w:ascii="Wingdings" w:hAnsi="Wingdings" w:hint="default"/>
      </w:rPr>
    </w:lvl>
    <w:lvl w:ilvl="6" w:tplc="4AEEFE60" w:tentative="1">
      <w:start w:val="1"/>
      <w:numFmt w:val="bullet"/>
      <w:lvlText w:val=""/>
      <w:lvlJc w:val="left"/>
      <w:pPr>
        <w:tabs>
          <w:tab w:val="num" w:pos="5040"/>
        </w:tabs>
        <w:ind w:left="5040" w:hanging="360"/>
      </w:pPr>
      <w:rPr>
        <w:rFonts w:ascii="Symbol" w:hAnsi="Symbol" w:hint="default"/>
      </w:rPr>
    </w:lvl>
    <w:lvl w:ilvl="7" w:tplc="2CD691CC" w:tentative="1">
      <w:start w:val="1"/>
      <w:numFmt w:val="bullet"/>
      <w:lvlText w:val="o"/>
      <w:lvlJc w:val="left"/>
      <w:pPr>
        <w:tabs>
          <w:tab w:val="num" w:pos="5760"/>
        </w:tabs>
        <w:ind w:left="5760" w:hanging="360"/>
      </w:pPr>
      <w:rPr>
        <w:rFonts w:ascii="Courier New" w:hAnsi="Courier New" w:cs="Courier New" w:hint="default"/>
      </w:rPr>
    </w:lvl>
    <w:lvl w:ilvl="8" w:tplc="C8D6761E"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61DC0942"/>
    <w:multiLevelType w:val="hybridMultilevel"/>
    <w:tmpl w:val="90DCECC0"/>
    <w:lvl w:ilvl="0" w:tplc="163676A4">
      <w:start w:val="1"/>
      <w:numFmt w:val="bullet"/>
      <w:lvlText w:val=""/>
      <w:lvlJc w:val="left"/>
      <w:pPr>
        <w:ind w:left="720" w:hanging="360"/>
      </w:pPr>
      <w:rPr>
        <w:rFonts w:ascii="Symbol" w:hAnsi="Symbol" w:hint="default"/>
      </w:rPr>
    </w:lvl>
    <w:lvl w:ilvl="1" w:tplc="F920FFD6" w:tentative="1">
      <w:start w:val="1"/>
      <w:numFmt w:val="bullet"/>
      <w:lvlText w:val="o"/>
      <w:lvlJc w:val="left"/>
      <w:pPr>
        <w:ind w:left="1440" w:hanging="360"/>
      </w:pPr>
      <w:rPr>
        <w:rFonts w:ascii="Courier New" w:hAnsi="Courier New" w:cs="Courier New" w:hint="default"/>
      </w:rPr>
    </w:lvl>
    <w:lvl w:ilvl="2" w:tplc="73306476" w:tentative="1">
      <w:start w:val="1"/>
      <w:numFmt w:val="bullet"/>
      <w:lvlText w:val=""/>
      <w:lvlJc w:val="left"/>
      <w:pPr>
        <w:ind w:left="2160" w:hanging="360"/>
      </w:pPr>
      <w:rPr>
        <w:rFonts w:ascii="Wingdings" w:hAnsi="Wingdings" w:hint="default"/>
      </w:rPr>
    </w:lvl>
    <w:lvl w:ilvl="3" w:tplc="78A030A6" w:tentative="1">
      <w:start w:val="1"/>
      <w:numFmt w:val="bullet"/>
      <w:lvlText w:val=""/>
      <w:lvlJc w:val="left"/>
      <w:pPr>
        <w:ind w:left="2880" w:hanging="360"/>
      </w:pPr>
      <w:rPr>
        <w:rFonts w:ascii="Symbol" w:hAnsi="Symbol" w:hint="default"/>
      </w:rPr>
    </w:lvl>
    <w:lvl w:ilvl="4" w:tplc="AB264AA2" w:tentative="1">
      <w:start w:val="1"/>
      <w:numFmt w:val="bullet"/>
      <w:lvlText w:val="o"/>
      <w:lvlJc w:val="left"/>
      <w:pPr>
        <w:ind w:left="3600" w:hanging="360"/>
      </w:pPr>
      <w:rPr>
        <w:rFonts w:ascii="Courier New" w:hAnsi="Courier New" w:cs="Courier New" w:hint="default"/>
      </w:rPr>
    </w:lvl>
    <w:lvl w:ilvl="5" w:tplc="B3F8DDDC" w:tentative="1">
      <w:start w:val="1"/>
      <w:numFmt w:val="bullet"/>
      <w:lvlText w:val=""/>
      <w:lvlJc w:val="left"/>
      <w:pPr>
        <w:ind w:left="4320" w:hanging="360"/>
      </w:pPr>
      <w:rPr>
        <w:rFonts w:ascii="Wingdings" w:hAnsi="Wingdings" w:hint="default"/>
      </w:rPr>
    </w:lvl>
    <w:lvl w:ilvl="6" w:tplc="0024CBEC" w:tentative="1">
      <w:start w:val="1"/>
      <w:numFmt w:val="bullet"/>
      <w:lvlText w:val=""/>
      <w:lvlJc w:val="left"/>
      <w:pPr>
        <w:ind w:left="5040" w:hanging="360"/>
      </w:pPr>
      <w:rPr>
        <w:rFonts w:ascii="Symbol" w:hAnsi="Symbol" w:hint="default"/>
      </w:rPr>
    </w:lvl>
    <w:lvl w:ilvl="7" w:tplc="C1E06188" w:tentative="1">
      <w:start w:val="1"/>
      <w:numFmt w:val="bullet"/>
      <w:lvlText w:val="o"/>
      <w:lvlJc w:val="left"/>
      <w:pPr>
        <w:ind w:left="5760" w:hanging="360"/>
      </w:pPr>
      <w:rPr>
        <w:rFonts w:ascii="Courier New" w:hAnsi="Courier New" w:cs="Courier New" w:hint="default"/>
      </w:rPr>
    </w:lvl>
    <w:lvl w:ilvl="8" w:tplc="1A0CC45A" w:tentative="1">
      <w:start w:val="1"/>
      <w:numFmt w:val="bullet"/>
      <w:lvlText w:val=""/>
      <w:lvlJc w:val="left"/>
      <w:pPr>
        <w:ind w:left="6480" w:hanging="360"/>
      </w:pPr>
      <w:rPr>
        <w:rFonts w:ascii="Wingdings" w:hAnsi="Wingdings" w:hint="default"/>
      </w:rPr>
    </w:lvl>
  </w:abstractNum>
  <w:abstractNum w:abstractNumId="19" w15:restartNumberingAfterBreak="0">
    <w:nsid w:val="61E84F52"/>
    <w:multiLevelType w:val="hybridMultilevel"/>
    <w:tmpl w:val="81BCA6F8"/>
    <w:lvl w:ilvl="0" w:tplc="09A41984">
      <w:numFmt w:val="bullet"/>
      <w:lvlText w:val=""/>
      <w:lvlJc w:val="left"/>
      <w:pPr>
        <w:ind w:left="420" w:hanging="360"/>
      </w:pPr>
      <w:rPr>
        <w:rFonts w:ascii="Symbol" w:eastAsia="Times New Roman" w:hAnsi="Symbol" w:cs="Times New Roman" w:hint="default"/>
      </w:rPr>
    </w:lvl>
    <w:lvl w:ilvl="1" w:tplc="5E80E76E" w:tentative="1">
      <w:start w:val="1"/>
      <w:numFmt w:val="bullet"/>
      <w:lvlText w:val="o"/>
      <w:lvlJc w:val="left"/>
      <w:pPr>
        <w:tabs>
          <w:tab w:val="num" w:pos="1440"/>
        </w:tabs>
        <w:ind w:left="1440" w:hanging="360"/>
      </w:pPr>
      <w:rPr>
        <w:rFonts w:ascii="Courier New" w:hAnsi="Courier New" w:cs="Courier New" w:hint="default"/>
      </w:rPr>
    </w:lvl>
    <w:lvl w:ilvl="2" w:tplc="0D48F78C" w:tentative="1">
      <w:start w:val="1"/>
      <w:numFmt w:val="bullet"/>
      <w:lvlText w:val=""/>
      <w:lvlJc w:val="left"/>
      <w:pPr>
        <w:tabs>
          <w:tab w:val="num" w:pos="2160"/>
        </w:tabs>
        <w:ind w:left="2160" w:hanging="360"/>
      </w:pPr>
      <w:rPr>
        <w:rFonts w:ascii="Wingdings" w:hAnsi="Wingdings" w:hint="default"/>
      </w:rPr>
    </w:lvl>
    <w:lvl w:ilvl="3" w:tplc="69CE809C" w:tentative="1">
      <w:start w:val="1"/>
      <w:numFmt w:val="bullet"/>
      <w:lvlText w:val=""/>
      <w:lvlJc w:val="left"/>
      <w:pPr>
        <w:tabs>
          <w:tab w:val="num" w:pos="2880"/>
        </w:tabs>
        <w:ind w:left="2880" w:hanging="360"/>
      </w:pPr>
      <w:rPr>
        <w:rFonts w:ascii="Symbol" w:hAnsi="Symbol" w:hint="default"/>
      </w:rPr>
    </w:lvl>
    <w:lvl w:ilvl="4" w:tplc="5560BB40" w:tentative="1">
      <w:start w:val="1"/>
      <w:numFmt w:val="bullet"/>
      <w:lvlText w:val="o"/>
      <w:lvlJc w:val="left"/>
      <w:pPr>
        <w:tabs>
          <w:tab w:val="num" w:pos="3600"/>
        </w:tabs>
        <w:ind w:left="3600" w:hanging="360"/>
      </w:pPr>
      <w:rPr>
        <w:rFonts w:ascii="Courier New" w:hAnsi="Courier New" w:cs="Courier New" w:hint="default"/>
      </w:rPr>
    </w:lvl>
    <w:lvl w:ilvl="5" w:tplc="256021B6" w:tentative="1">
      <w:start w:val="1"/>
      <w:numFmt w:val="bullet"/>
      <w:lvlText w:val=""/>
      <w:lvlJc w:val="left"/>
      <w:pPr>
        <w:tabs>
          <w:tab w:val="num" w:pos="4320"/>
        </w:tabs>
        <w:ind w:left="4320" w:hanging="360"/>
      </w:pPr>
      <w:rPr>
        <w:rFonts w:ascii="Wingdings" w:hAnsi="Wingdings" w:hint="default"/>
      </w:rPr>
    </w:lvl>
    <w:lvl w:ilvl="6" w:tplc="BE2C1FE0" w:tentative="1">
      <w:start w:val="1"/>
      <w:numFmt w:val="bullet"/>
      <w:lvlText w:val=""/>
      <w:lvlJc w:val="left"/>
      <w:pPr>
        <w:tabs>
          <w:tab w:val="num" w:pos="5040"/>
        </w:tabs>
        <w:ind w:left="5040" w:hanging="360"/>
      </w:pPr>
      <w:rPr>
        <w:rFonts w:ascii="Symbol" w:hAnsi="Symbol" w:hint="default"/>
      </w:rPr>
    </w:lvl>
    <w:lvl w:ilvl="7" w:tplc="290864A2" w:tentative="1">
      <w:start w:val="1"/>
      <w:numFmt w:val="bullet"/>
      <w:lvlText w:val="o"/>
      <w:lvlJc w:val="left"/>
      <w:pPr>
        <w:tabs>
          <w:tab w:val="num" w:pos="5760"/>
        </w:tabs>
        <w:ind w:left="5760" w:hanging="360"/>
      </w:pPr>
      <w:rPr>
        <w:rFonts w:ascii="Courier New" w:hAnsi="Courier New" w:cs="Courier New" w:hint="default"/>
      </w:rPr>
    </w:lvl>
    <w:lvl w:ilvl="8" w:tplc="FFD63D5E"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674C1104"/>
    <w:multiLevelType w:val="hybridMultilevel"/>
    <w:tmpl w:val="E99E0AAA"/>
    <w:lvl w:ilvl="0" w:tplc="D65E669A">
      <w:start w:val="1"/>
      <w:numFmt w:val="bullet"/>
      <w:lvlText w:val="–"/>
      <w:lvlJc w:val="left"/>
      <w:pPr>
        <w:ind w:left="720" w:hanging="360"/>
      </w:pPr>
      <w:rPr>
        <w:rFonts w:ascii="Times New Roman" w:eastAsia="Times New Roman" w:hAnsi="Times New Roman" w:cs="Times New Roman" w:hint="default"/>
      </w:rPr>
    </w:lvl>
    <w:lvl w:ilvl="1" w:tplc="8C9CC480" w:tentative="1">
      <w:start w:val="1"/>
      <w:numFmt w:val="bullet"/>
      <w:lvlText w:val="o"/>
      <w:lvlJc w:val="left"/>
      <w:pPr>
        <w:ind w:left="1440" w:hanging="360"/>
      </w:pPr>
      <w:rPr>
        <w:rFonts w:ascii="Courier New" w:hAnsi="Courier New" w:cs="Courier New" w:hint="default"/>
      </w:rPr>
    </w:lvl>
    <w:lvl w:ilvl="2" w:tplc="D444F1B6" w:tentative="1">
      <w:start w:val="1"/>
      <w:numFmt w:val="bullet"/>
      <w:lvlText w:val=""/>
      <w:lvlJc w:val="left"/>
      <w:pPr>
        <w:ind w:left="2160" w:hanging="360"/>
      </w:pPr>
      <w:rPr>
        <w:rFonts w:ascii="Wingdings" w:hAnsi="Wingdings" w:hint="default"/>
      </w:rPr>
    </w:lvl>
    <w:lvl w:ilvl="3" w:tplc="74C29930" w:tentative="1">
      <w:start w:val="1"/>
      <w:numFmt w:val="bullet"/>
      <w:lvlText w:val=""/>
      <w:lvlJc w:val="left"/>
      <w:pPr>
        <w:ind w:left="2880" w:hanging="360"/>
      </w:pPr>
      <w:rPr>
        <w:rFonts w:ascii="Symbol" w:hAnsi="Symbol" w:hint="default"/>
      </w:rPr>
    </w:lvl>
    <w:lvl w:ilvl="4" w:tplc="5F0CA906" w:tentative="1">
      <w:start w:val="1"/>
      <w:numFmt w:val="bullet"/>
      <w:lvlText w:val="o"/>
      <w:lvlJc w:val="left"/>
      <w:pPr>
        <w:ind w:left="3600" w:hanging="360"/>
      </w:pPr>
      <w:rPr>
        <w:rFonts w:ascii="Courier New" w:hAnsi="Courier New" w:cs="Courier New" w:hint="default"/>
      </w:rPr>
    </w:lvl>
    <w:lvl w:ilvl="5" w:tplc="C37886C0" w:tentative="1">
      <w:start w:val="1"/>
      <w:numFmt w:val="bullet"/>
      <w:lvlText w:val=""/>
      <w:lvlJc w:val="left"/>
      <w:pPr>
        <w:ind w:left="4320" w:hanging="360"/>
      </w:pPr>
      <w:rPr>
        <w:rFonts w:ascii="Wingdings" w:hAnsi="Wingdings" w:hint="default"/>
      </w:rPr>
    </w:lvl>
    <w:lvl w:ilvl="6" w:tplc="F814E08C" w:tentative="1">
      <w:start w:val="1"/>
      <w:numFmt w:val="bullet"/>
      <w:lvlText w:val=""/>
      <w:lvlJc w:val="left"/>
      <w:pPr>
        <w:ind w:left="5040" w:hanging="360"/>
      </w:pPr>
      <w:rPr>
        <w:rFonts w:ascii="Symbol" w:hAnsi="Symbol" w:hint="default"/>
      </w:rPr>
    </w:lvl>
    <w:lvl w:ilvl="7" w:tplc="06C89174" w:tentative="1">
      <w:start w:val="1"/>
      <w:numFmt w:val="bullet"/>
      <w:lvlText w:val="o"/>
      <w:lvlJc w:val="left"/>
      <w:pPr>
        <w:ind w:left="5760" w:hanging="360"/>
      </w:pPr>
      <w:rPr>
        <w:rFonts w:ascii="Courier New" w:hAnsi="Courier New" w:cs="Courier New" w:hint="default"/>
      </w:rPr>
    </w:lvl>
    <w:lvl w:ilvl="8" w:tplc="8D88156A" w:tentative="1">
      <w:start w:val="1"/>
      <w:numFmt w:val="bullet"/>
      <w:lvlText w:val=""/>
      <w:lvlJc w:val="left"/>
      <w:pPr>
        <w:ind w:left="6480" w:hanging="360"/>
      </w:pPr>
      <w:rPr>
        <w:rFonts w:ascii="Wingdings" w:hAnsi="Wingdings" w:hint="default"/>
      </w:rPr>
    </w:lvl>
  </w:abstractNum>
  <w:abstractNum w:abstractNumId="21" w15:restartNumberingAfterBreak="0">
    <w:nsid w:val="70C74D5B"/>
    <w:multiLevelType w:val="hybridMultilevel"/>
    <w:tmpl w:val="D4F8B810"/>
    <w:lvl w:ilvl="0" w:tplc="70D2CCA2">
      <w:start w:val="1"/>
      <w:numFmt w:val="bullet"/>
      <w:lvlText w:val=""/>
      <w:lvlJc w:val="left"/>
      <w:pPr>
        <w:ind w:left="1800" w:hanging="360"/>
      </w:pPr>
      <w:rPr>
        <w:rFonts w:ascii="Symbol" w:hAnsi="Symbol" w:hint="default"/>
      </w:rPr>
    </w:lvl>
    <w:lvl w:ilvl="1" w:tplc="1F8462E0" w:tentative="1">
      <w:start w:val="1"/>
      <w:numFmt w:val="bullet"/>
      <w:lvlText w:val="o"/>
      <w:lvlJc w:val="left"/>
      <w:pPr>
        <w:ind w:left="2520" w:hanging="360"/>
      </w:pPr>
      <w:rPr>
        <w:rFonts w:ascii="Courier New" w:hAnsi="Courier New" w:cs="Courier New" w:hint="default"/>
      </w:rPr>
    </w:lvl>
    <w:lvl w:ilvl="2" w:tplc="9F82E80E" w:tentative="1">
      <w:start w:val="1"/>
      <w:numFmt w:val="bullet"/>
      <w:lvlText w:val=""/>
      <w:lvlJc w:val="left"/>
      <w:pPr>
        <w:ind w:left="3240" w:hanging="360"/>
      </w:pPr>
      <w:rPr>
        <w:rFonts w:ascii="Wingdings" w:hAnsi="Wingdings" w:hint="default"/>
      </w:rPr>
    </w:lvl>
    <w:lvl w:ilvl="3" w:tplc="259EAA0C" w:tentative="1">
      <w:start w:val="1"/>
      <w:numFmt w:val="bullet"/>
      <w:lvlText w:val=""/>
      <w:lvlJc w:val="left"/>
      <w:pPr>
        <w:ind w:left="3960" w:hanging="360"/>
      </w:pPr>
      <w:rPr>
        <w:rFonts w:ascii="Symbol" w:hAnsi="Symbol" w:hint="default"/>
      </w:rPr>
    </w:lvl>
    <w:lvl w:ilvl="4" w:tplc="1666ACC8" w:tentative="1">
      <w:start w:val="1"/>
      <w:numFmt w:val="bullet"/>
      <w:lvlText w:val="o"/>
      <w:lvlJc w:val="left"/>
      <w:pPr>
        <w:ind w:left="4680" w:hanging="360"/>
      </w:pPr>
      <w:rPr>
        <w:rFonts w:ascii="Courier New" w:hAnsi="Courier New" w:cs="Courier New" w:hint="default"/>
      </w:rPr>
    </w:lvl>
    <w:lvl w:ilvl="5" w:tplc="1846A3AA" w:tentative="1">
      <w:start w:val="1"/>
      <w:numFmt w:val="bullet"/>
      <w:lvlText w:val=""/>
      <w:lvlJc w:val="left"/>
      <w:pPr>
        <w:ind w:left="5400" w:hanging="360"/>
      </w:pPr>
      <w:rPr>
        <w:rFonts w:ascii="Wingdings" w:hAnsi="Wingdings" w:hint="default"/>
      </w:rPr>
    </w:lvl>
    <w:lvl w:ilvl="6" w:tplc="44A87538" w:tentative="1">
      <w:start w:val="1"/>
      <w:numFmt w:val="bullet"/>
      <w:lvlText w:val=""/>
      <w:lvlJc w:val="left"/>
      <w:pPr>
        <w:ind w:left="6120" w:hanging="360"/>
      </w:pPr>
      <w:rPr>
        <w:rFonts w:ascii="Symbol" w:hAnsi="Symbol" w:hint="default"/>
      </w:rPr>
    </w:lvl>
    <w:lvl w:ilvl="7" w:tplc="5A781FCC" w:tentative="1">
      <w:start w:val="1"/>
      <w:numFmt w:val="bullet"/>
      <w:lvlText w:val="o"/>
      <w:lvlJc w:val="left"/>
      <w:pPr>
        <w:ind w:left="6840" w:hanging="360"/>
      </w:pPr>
      <w:rPr>
        <w:rFonts w:ascii="Courier New" w:hAnsi="Courier New" w:cs="Courier New" w:hint="default"/>
      </w:rPr>
    </w:lvl>
    <w:lvl w:ilvl="8" w:tplc="5A587804" w:tentative="1">
      <w:start w:val="1"/>
      <w:numFmt w:val="bullet"/>
      <w:lvlText w:val=""/>
      <w:lvlJc w:val="left"/>
      <w:pPr>
        <w:ind w:left="7560" w:hanging="360"/>
      </w:pPr>
      <w:rPr>
        <w:rFonts w:ascii="Wingdings" w:hAnsi="Wingdings" w:hint="default"/>
      </w:rPr>
    </w:lvl>
  </w:abstractNum>
  <w:abstractNum w:abstractNumId="22" w15:restartNumberingAfterBreak="0">
    <w:nsid w:val="74827B71"/>
    <w:multiLevelType w:val="hybridMultilevel"/>
    <w:tmpl w:val="EE04941C"/>
    <w:lvl w:ilvl="0" w:tplc="29F05CD2">
      <w:numFmt w:val="bullet"/>
      <w:lvlText w:val=""/>
      <w:lvlJc w:val="left"/>
      <w:pPr>
        <w:ind w:left="420" w:hanging="360"/>
      </w:pPr>
      <w:rPr>
        <w:rFonts w:ascii="Symbol" w:eastAsia="Times New Roman" w:hAnsi="Symbol" w:cs="Times New Roman" w:hint="default"/>
      </w:rPr>
    </w:lvl>
    <w:lvl w:ilvl="1" w:tplc="556EE2CA" w:tentative="1">
      <w:start w:val="1"/>
      <w:numFmt w:val="bullet"/>
      <w:lvlText w:val="o"/>
      <w:lvlJc w:val="left"/>
      <w:pPr>
        <w:tabs>
          <w:tab w:val="num" w:pos="1440"/>
        </w:tabs>
        <w:ind w:left="1440" w:hanging="360"/>
      </w:pPr>
      <w:rPr>
        <w:rFonts w:ascii="Courier New" w:hAnsi="Courier New" w:cs="Courier New" w:hint="default"/>
      </w:rPr>
    </w:lvl>
    <w:lvl w:ilvl="2" w:tplc="233CF5C8" w:tentative="1">
      <w:start w:val="1"/>
      <w:numFmt w:val="bullet"/>
      <w:lvlText w:val=""/>
      <w:lvlJc w:val="left"/>
      <w:pPr>
        <w:tabs>
          <w:tab w:val="num" w:pos="2160"/>
        </w:tabs>
        <w:ind w:left="2160" w:hanging="360"/>
      </w:pPr>
      <w:rPr>
        <w:rFonts w:ascii="Wingdings" w:hAnsi="Wingdings" w:hint="default"/>
      </w:rPr>
    </w:lvl>
    <w:lvl w:ilvl="3" w:tplc="7F204C4E" w:tentative="1">
      <w:start w:val="1"/>
      <w:numFmt w:val="bullet"/>
      <w:lvlText w:val=""/>
      <w:lvlJc w:val="left"/>
      <w:pPr>
        <w:tabs>
          <w:tab w:val="num" w:pos="2880"/>
        </w:tabs>
        <w:ind w:left="2880" w:hanging="360"/>
      </w:pPr>
      <w:rPr>
        <w:rFonts w:ascii="Symbol" w:hAnsi="Symbol" w:hint="default"/>
      </w:rPr>
    </w:lvl>
    <w:lvl w:ilvl="4" w:tplc="CC3494C0" w:tentative="1">
      <w:start w:val="1"/>
      <w:numFmt w:val="bullet"/>
      <w:lvlText w:val="o"/>
      <w:lvlJc w:val="left"/>
      <w:pPr>
        <w:tabs>
          <w:tab w:val="num" w:pos="3600"/>
        </w:tabs>
        <w:ind w:left="3600" w:hanging="360"/>
      </w:pPr>
      <w:rPr>
        <w:rFonts w:ascii="Courier New" w:hAnsi="Courier New" w:cs="Courier New" w:hint="default"/>
      </w:rPr>
    </w:lvl>
    <w:lvl w:ilvl="5" w:tplc="1B9A670A" w:tentative="1">
      <w:start w:val="1"/>
      <w:numFmt w:val="bullet"/>
      <w:lvlText w:val=""/>
      <w:lvlJc w:val="left"/>
      <w:pPr>
        <w:tabs>
          <w:tab w:val="num" w:pos="4320"/>
        </w:tabs>
        <w:ind w:left="4320" w:hanging="360"/>
      </w:pPr>
      <w:rPr>
        <w:rFonts w:ascii="Wingdings" w:hAnsi="Wingdings" w:hint="default"/>
      </w:rPr>
    </w:lvl>
    <w:lvl w:ilvl="6" w:tplc="522A8F9A" w:tentative="1">
      <w:start w:val="1"/>
      <w:numFmt w:val="bullet"/>
      <w:lvlText w:val=""/>
      <w:lvlJc w:val="left"/>
      <w:pPr>
        <w:tabs>
          <w:tab w:val="num" w:pos="5040"/>
        </w:tabs>
        <w:ind w:left="5040" w:hanging="360"/>
      </w:pPr>
      <w:rPr>
        <w:rFonts w:ascii="Symbol" w:hAnsi="Symbol" w:hint="default"/>
      </w:rPr>
    </w:lvl>
    <w:lvl w:ilvl="7" w:tplc="A31878BE" w:tentative="1">
      <w:start w:val="1"/>
      <w:numFmt w:val="bullet"/>
      <w:lvlText w:val="o"/>
      <w:lvlJc w:val="left"/>
      <w:pPr>
        <w:tabs>
          <w:tab w:val="num" w:pos="5760"/>
        </w:tabs>
        <w:ind w:left="5760" w:hanging="360"/>
      </w:pPr>
      <w:rPr>
        <w:rFonts w:ascii="Courier New" w:hAnsi="Courier New" w:cs="Courier New" w:hint="default"/>
      </w:rPr>
    </w:lvl>
    <w:lvl w:ilvl="8" w:tplc="B67E9332"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7C2F7ADF"/>
    <w:multiLevelType w:val="hybridMultilevel"/>
    <w:tmpl w:val="A4D06184"/>
    <w:lvl w:ilvl="0" w:tplc="6F9AF3F0">
      <w:numFmt w:val="bullet"/>
      <w:lvlText w:val="–"/>
      <w:lvlJc w:val="left"/>
      <w:pPr>
        <w:ind w:left="720" w:hanging="360"/>
      </w:pPr>
      <w:rPr>
        <w:rFonts w:ascii="Times New Roman" w:eastAsia="Times New Roman" w:hAnsi="Times New Roman" w:cs="Times New Roman" w:hint="default"/>
      </w:rPr>
    </w:lvl>
    <w:lvl w:ilvl="1" w:tplc="E546485C" w:tentative="1">
      <w:start w:val="1"/>
      <w:numFmt w:val="bullet"/>
      <w:lvlText w:val="o"/>
      <w:lvlJc w:val="left"/>
      <w:pPr>
        <w:ind w:left="1440" w:hanging="360"/>
      </w:pPr>
      <w:rPr>
        <w:rFonts w:ascii="Courier New" w:hAnsi="Courier New" w:cs="Courier New" w:hint="default"/>
      </w:rPr>
    </w:lvl>
    <w:lvl w:ilvl="2" w:tplc="460CA2F6" w:tentative="1">
      <w:start w:val="1"/>
      <w:numFmt w:val="bullet"/>
      <w:lvlText w:val=""/>
      <w:lvlJc w:val="left"/>
      <w:pPr>
        <w:ind w:left="2160" w:hanging="360"/>
      </w:pPr>
      <w:rPr>
        <w:rFonts w:ascii="Wingdings" w:hAnsi="Wingdings" w:hint="default"/>
      </w:rPr>
    </w:lvl>
    <w:lvl w:ilvl="3" w:tplc="3B3008D8" w:tentative="1">
      <w:start w:val="1"/>
      <w:numFmt w:val="bullet"/>
      <w:lvlText w:val=""/>
      <w:lvlJc w:val="left"/>
      <w:pPr>
        <w:ind w:left="2880" w:hanging="360"/>
      </w:pPr>
      <w:rPr>
        <w:rFonts w:ascii="Symbol" w:hAnsi="Symbol" w:hint="default"/>
      </w:rPr>
    </w:lvl>
    <w:lvl w:ilvl="4" w:tplc="CB90FE8C" w:tentative="1">
      <w:start w:val="1"/>
      <w:numFmt w:val="bullet"/>
      <w:lvlText w:val="o"/>
      <w:lvlJc w:val="left"/>
      <w:pPr>
        <w:ind w:left="3600" w:hanging="360"/>
      </w:pPr>
      <w:rPr>
        <w:rFonts w:ascii="Courier New" w:hAnsi="Courier New" w:cs="Courier New" w:hint="default"/>
      </w:rPr>
    </w:lvl>
    <w:lvl w:ilvl="5" w:tplc="0BBA3E5E" w:tentative="1">
      <w:start w:val="1"/>
      <w:numFmt w:val="bullet"/>
      <w:lvlText w:val=""/>
      <w:lvlJc w:val="left"/>
      <w:pPr>
        <w:ind w:left="4320" w:hanging="360"/>
      </w:pPr>
      <w:rPr>
        <w:rFonts w:ascii="Wingdings" w:hAnsi="Wingdings" w:hint="default"/>
      </w:rPr>
    </w:lvl>
    <w:lvl w:ilvl="6" w:tplc="FA509122" w:tentative="1">
      <w:start w:val="1"/>
      <w:numFmt w:val="bullet"/>
      <w:lvlText w:val=""/>
      <w:lvlJc w:val="left"/>
      <w:pPr>
        <w:ind w:left="5040" w:hanging="360"/>
      </w:pPr>
      <w:rPr>
        <w:rFonts w:ascii="Symbol" w:hAnsi="Symbol" w:hint="default"/>
      </w:rPr>
    </w:lvl>
    <w:lvl w:ilvl="7" w:tplc="433236C6" w:tentative="1">
      <w:start w:val="1"/>
      <w:numFmt w:val="bullet"/>
      <w:lvlText w:val="o"/>
      <w:lvlJc w:val="left"/>
      <w:pPr>
        <w:ind w:left="5760" w:hanging="360"/>
      </w:pPr>
      <w:rPr>
        <w:rFonts w:ascii="Courier New" w:hAnsi="Courier New" w:cs="Courier New" w:hint="default"/>
      </w:rPr>
    </w:lvl>
    <w:lvl w:ilvl="8" w:tplc="BEDEBAC6" w:tentative="1">
      <w:start w:val="1"/>
      <w:numFmt w:val="bullet"/>
      <w:lvlText w:val=""/>
      <w:lvlJc w:val="left"/>
      <w:pPr>
        <w:ind w:left="6480" w:hanging="360"/>
      </w:pPr>
      <w:rPr>
        <w:rFonts w:ascii="Wingdings" w:hAnsi="Wingdings" w:hint="default"/>
      </w:rPr>
    </w:lvl>
  </w:abstractNum>
  <w:abstractNum w:abstractNumId="24" w15:restartNumberingAfterBreak="0">
    <w:nsid w:val="7FBF1B9F"/>
    <w:multiLevelType w:val="hybridMultilevel"/>
    <w:tmpl w:val="B050A448"/>
    <w:lvl w:ilvl="0" w:tplc="355C574C">
      <w:numFmt w:val="bullet"/>
      <w:lvlText w:val=""/>
      <w:lvlJc w:val="left"/>
      <w:pPr>
        <w:ind w:left="420" w:hanging="360"/>
      </w:pPr>
      <w:rPr>
        <w:rFonts w:ascii="Symbol" w:eastAsia="Times New Roman" w:hAnsi="Symbol" w:cs="Times New Roman" w:hint="default"/>
      </w:rPr>
    </w:lvl>
    <w:lvl w:ilvl="1" w:tplc="8E7A6FE0" w:tentative="1">
      <w:start w:val="1"/>
      <w:numFmt w:val="bullet"/>
      <w:lvlText w:val="o"/>
      <w:lvlJc w:val="left"/>
      <w:pPr>
        <w:tabs>
          <w:tab w:val="num" w:pos="1440"/>
        </w:tabs>
        <w:ind w:left="1440" w:hanging="360"/>
      </w:pPr>
      <w:rPr>
        <w:rFonts w:ascii="Courier New" w:hAnsi="Courier New" w:cs="Courier New" w:hint="default"/>
      </w:rPr>
    </w:lvl>
    <w:lvl w:ilvl="2" w:tplc="5D2AA936" w:tentative="1">
      <w:start w:val="1"/>
      <w:numFmt w:val="bullet"/>
      <w:lvlText w:val=""/>
      <w:lvlJc w:val="left"/>
      <w:pPr>
        <w:tabs>
          <w:tab w:val="num" w:pos="2160"/>
        </w:tabs>
        <w:ind w:left="2160" w:hanging="360"/>
      </w:pPr>
      <w:rPr>
        <w:rFonts w:ascii="Wingdings" w:hAnsi="Wingdings" w:hint="default"/>
      </w:rPr>
    </w:lvl>
    <w:lvl w:ilvl="3" w:tplc="09A4462C" w:tentative="1">
      <w:start w:val="1"/>
      <w:numFmt w:val="bullet"/>
      <w:lvlText w:val=""/>
      <w:lvlJc w:val="left"/>
      <w:pPr>
        <w:tabs>
          <w:tab w:val="num" w:pos="2880"/>
        </w:tabs>
        <w:ind w:left="2880" w:hanging="360"/>
      </w:pPr>
      <w:rPr>
        <w:rFonts w:ascii="Symbol" w:hAnsi="Symbol" w:hint="default"/>
      </w:rPr>
    </w:lvl>
    <w:lvl w:ilvl="4" w:tplc="5DE23BC6" w:tentative="1">
      <w:start w:val="1"/>
      <w:numFmt w:val="bullet"/>
      <w:lvlText w:val="o"/>
      <w:lvlJc w:val="left"/>
      <w:pPr>
        <w:tabs>
          <w:tab w:val="num" w:pos="3600"/>
        </w:tabs>
        <w:ind w:left="3600" w:hanging="360"/>
      </w:pPr>
      <w:rPr>
        <w:rFonts w:ascii="Courier New" w:hAnsi="Courier New" w:cs="Courier New" w:hint="default"/>
      </w:rPr>
    </w:lvl>
    <w:lvl w:ilvl="5" w:tplc="A3DA87A4" w:tentative="1">
      <w:start w:val="1"/>
      <w:numFmt w:val="bullet"/>
      <w:lvlText w:val=""/>
      <w:lvlJc w:val="left"/>
      <w:pPr>
        <w:tabs>
          <w:tab w:val="num" w:pos="4320"/>
        </w:tabs>
        <w:ind w:left="4320" w:hanging="360"/>
      </w:pPr>
      <w:rPr>
        <w:rFonts w:ascii="Wingdings" w:hAnsi="Wingdings" w:hint="default"/>
      </w:rPr>
    </w:lvl>
    <w:lvl w:ilvl="6" w:tplc="147C5584" w:tentative="1">
      <w:start w:val="1"/>
      <w:numFmt w:val="bullet"/>
      <w:lvlText w:val=""/>
      <w:lvlJc w:val="left"/>
      <w:pPr>
        <w:tabs>
          <w:tab w:val="num" w:pos="5040"/>
        </w:tabs>
        <w:ind w:left="5040" w:hanging="360"/>
      </w:pPr>
      <w:rPr>
        <w:rFonts w:ascii="Symbol" w:hAnsi="Symbol" w:hint="default"/>
      </w:rPr>
    </w:lvl>
    <w:lvl w:ilvl="7" w:tplc="0B401586" w:tentative="1">
      <w:start w:val="1"/>
      <w:numFmt w:val="bullet"/>
      <w:lvlText w:val="o"/>
      <w:lvlJc w:val="left"/>
      <w:pPr>
        <w:tabs>
          <w:tab w:val="num" w:pos="5760"/>
        </w:tabs>
        <w:ind w:left="5760" w:hanging="360"/>
      </w:pPr>
      <w:rPr>
        <w:rFonts w:ascii="Courier New" w:hAnsi="Courier New" w:cs="Courier New" w:hint="default"/>
      </w:rPr>
    </w:lvl>
    <w:lvl w:ilvl="8" w:tplc="130277E2" w:tentative="1">
      <w:start w:val="1"/>
      <w:numFmt w:val="bullet"/>
      <w:lvlText w:val=""/>
      <w:lvlJc w:val="left"/>
      <w:pPr>
        <w:tabs>
          <w:tab w:val="num" w:pos="6480"/>
        </w:tabs>
        <w:ind w:left="6480" w:hanging="360"/>
      </w:pPr>
      <w:rPr>
        <w:rFonts w:ascii="Wingdings" w:hAnsi="Wingdings" w:hint="default"/>
      </w:rPr>
    </w:lvl>
  </w:abstractNum>
  <w:num w:numId="1">
    <w:abstractNumId w:val="17"/>
  </w:num>
  <w:num w:numId="2">
    <w:abstractNumId w:val="4"/>
  </w:num>
  <w:num w:numId="3">
    <w:abstractNumId w:val="3"/>
  </w:num>
  <w:num w:numId="4">
    <w:abstractNumId w:val="19"/>
  </w:num>
  <w:num w:numId="5">
    <w:abstractNumId w:val="24"/>
  </w:num>
  <w:num w:numId="6">
    <w:abstractNumId w:val="6"/>
  </w:num>
  <w:num w:numId="7">
    <w:abstractNumId w:val="22"/>
  </w:num>
  <w:num w:numId="8">
    <w:abstractNumId w:val="8"/>
  </w:num>
  <w:num w:numId="9">
    <w:abstractNumId w:val="16"/>
  </w:num>
  <w:num w:numId="10">
    <w:abstractNumId w:val="9"/>
  </w:num>
  <w:num w:numId="11">
    <w:abstractNumId w:val="15"/>
  </w:num>
  <w:num w:numId="12">
    <w:abstractNumId w:val="18"/>
  </w:num>
  <w:num w:numId="13">
    <w:abstractNumId w:val="20"/>
  </w:num>
  <w:num w:numId="14">
    <w:abstractNumId w:val="12"/>
  </w:num>
  <w:num w:numId="15">
    <w:abstractNumId w:val="1"/>
  </w:num>
  <w:num w:numId="16">
    <w:abstractNumId w:val="23"/>
  </w:num>
  <w:num w:numId="17">
    <w:abstractNumId w:val="14"/>
  </w:num>
  <w:num w:numId="18">
    <w:abstractNumId w:val="13"/>
  </w:num>
  <w:num w:numId="19">
    <w:abstractNumId w:val="7"/>
  </w:num>
  <w:num w:numId="20">
    <w:abstractNumId w:val="2"/>
  </w:num>
  <w:num w:numId="21">
    <w:abstractNumId w:val="10"/>
  </w:num>
  <w:num w:numId="22">
    <w:abstractNumId w:val="5"/>
  </w:num>
  <w:num w:numId="23">
    <w:abstractNumId w:val="21"/>
  </w:num>
  <w:num w:numId="24">
    <w:abstractNumId w:val="11"/>
  </w:num>
  <w:num w:numId="2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76048"/>
    <w:rsid w:val="0000223B"/>
    <w:rsid w:val="00003BF8"/>
    <w:rsid w:val="00004C99"/>
    <w:rsid w:val="00010371"/>
    <w:rsid w:val="0002049D"/>
    <w:rsid w:val="000215A0"/>
    <w:rsid w:val="0002333A"/>
    <w:rsid w:val="000264BB"/>
    <w:rsid w:val="00026A9C"/>
    <w:rsid w:val="00027FEF"/>
    <w:rsid w:val="000331A9"/>
    <w:rsid w:val="00033FC1"/>
    <w:rsid w:val="00042999"/>
    <w:rsid w:val="000473D4"/>
    <w:rsid w:val="0005238D"/>
    <w:rsid w:val="0005361C"/>
    <w:rsid w:val="00064AAD"/>
    <w:rsid w:val="000750D6"/>
    <w:rsid w:val="000827D1"/>
    <w:rsid w:val="000844A8"/>
    <w:rsid w:val="000852A1"/>
    <w:rsid w:val="000972E6"/>
    <w:rsid w:val="000A0D71"/>
    <w:rsid w:val="000A15B0"/>
    <w:rsid w:val="000A272B"/>
    <w:rsid w:val="000A4DC8"/>
    <w:rsid w:val="000B0B74"/>
    <w:rsid w:val="000C2C4B"/>
    <w:rsid w:val="000C2F31"/>
    <w:rsid w:val="000C3EBE"/>
    <w:rsid w:val="000C4918"/>
    <w:rsid w:val="000C4C48"/>
    <w:rsid w:val="000C73D1"/>
    <w:rsid w:val="000D1064"/>
    <w:rsid w:val="000D184E"/>
    <w:rsid w:val="000D457D"/>
    <w:rsid w:val="000D6399"/>
    <w:rsid w:val="000E01AB"/>
    <w:rsid w:val="000E1273"/>
    <w:rsid w:val="000E153C"/>
    <w:rsid w:val="000E3634"/>
    <w:rsid w:val="000E3B63"/>
    <w:rsid w:val="000E49F0"/>
    <w:rsid w:val="000E6126"/>
    <w:rsid w:val="000E7CAA"/>
    <w:rsid w:val="000F5021"/>
    <w:rsid w:val="000F5B63"/>
    <w:rsid w:val="000F6C3B"/>
    <w:rsid w:val="0010034C"/>
    <w:rsid w:val="00100406"/>
    <w:rsid w:val="00102BBA"/>
    <w:rsid w:val="00107A8A"/>
    <w:rsid w:val="00111788"/>
    <w:rsid w:val="00120934"/>
    <w:rsid w:val="00123B4F"/>
    <w:rsid w:val="00123D32"/>
    <w:rsid w:val="00123DB5"/>
    <w:rsid w:val="00125232"/>
    <w:rsid w:val="001314C4"/>
    <w:rsid w:val="00132B9A"/>
    <w:rsid w:val="00133655"/>
    <w:rsid w:val="001368AE"/>
    <w:rsid w:val="00144CCD"/>
    <w:rsid w:val="00145C0C"/>
    <w:rsid w:val="0014699B"/>
    <w:rsid w:val="0014739A"/>
    <w:rsid w:val="0015490C"/>
    <w:rsid w:val="001573E2"/>
    <w:rsid w:val="00162093"/>
    <w:rsid w:val="0016278D"/>
    <w:rsid w:val="001628DF"/>
    <w:rsid w:val="00164E5D"/>
    <w:rsid w:val="00173788"/>
    <w:rsid w:val="001746C6"/>
    <w:rsid w:val="00180D24"/>
    <w:rsid w:val="00186B7F"/>
    <w:rsid w:val="001872CE"/>
    <w:rsid w:val="0019113F"/>
    <w:rsid w:val="001937AD"/>
    <w:rsid w:val="00196656"/>
    <w:rsid w:val="001A2AF1"/>
    <w:rsid w:val="001A2CB2"/>
    <w:rsid w:val="001A3A84"/>
    <w:rsid w:val="001A5920"/>
    <w:rsid w:val="001A7880"/>
    <w:rsid w:val="001B6AEC"/>
    <w:rsid w:val="001C2221"/>
    <w:rsid w:val="001C24EF"/>
    <w:rsid w:val="001C52A3"/>
    <w:rsid w:val="001C6091"/>
    <w:rsid w:val="001C64DA"/>
    <w:rsid w:val="001D0B84"/>
    <w:rsid w:val="001D1715"/>
    <w:rsid w:val="001D3F82"/>
    <w:rsid w:val="001D51D0"/>
    <w:rsid w:val="001D711B"/>
    <w:rsid w:val="001D72F6"/>
    <w:rsid w:val="001E4A91"/>
    <w:rsid w:val="001E5E2A"/>
    <w:rsid w:val="001E6F4C"/>
    <w:rsid w:val="001E76C2"/>
    <w:rsid w:val="001E7B90"/>
    <w:rsid w:val="001F16AA"/>
    <w:rsid w:val="001F2E37"/>
    <w:rsid w:val="00200F3B"/>
    <w:rsid w:val="00203355"/>
    <w:rsid w:val="00203AA1"/>
    <w:rsid w:val="0020414E"/>
    <w:rsid w:val="0020737F"/>
    <w:rsid w:val="00211005"/>
    <w:rsid w:val="0021309A"/>
    <w:rsid w:val="00215036"/>
    <w:rsid w:val="00215CBB"/>
    <w:rsid w:val="00217062"/>
    <w:rsid w:val="00217D41"/>
    <w:rsid w:val="002222A9"/>
    <w:rsid w:val="00222CA6"/>
    <w:rsid w:val="0022662B"/>
    <w:rsid w:val="00231029"/>
    <w:rsid w:val="00232642"/>
    <w:rsid w:val="002373FD"/>
    <w:rsid w:val="00237697"/>
    <w:rsid w:val="002410EA"/>
    <w:rsid w:val="002442F2"/>
    <w:rsid w:val="00250EDB"/>
    <w:rsid w:val="002511DF"/>
    <w:rsid w:val="00253209"/>
    <w:rsid w:val="00253CF4"/>
    <w:rsid w:val="00256E10"/>
    <w:rsid w:val="00260413"/>
    <w:rsid w:val="00260EBC"/>
    <w:rsid w:val="00261EB0"/>
    <w:rsid w:val="00263452"/>
    <w:rsid w:val="0026416B"/>
    <w:rsid w:val="00264710"/>
    <w:rsid w:val="00264A6E"/>
    <w:rsid w:val="002659FF"/>
    <w:rsid w:val="00267567"/>
    <w:rsid w:val="00270B0A"/>
    <w:rsid w:val="00275A2B"/>
    <w:rsid w:val="00277E62"/>
    <w:rsid w:val="00280121"/>
    <w:rsid w:val="00281FBE"/>
    <w:rsid w:val="002828CF"/>
    <w:rsid w:val="00290D2E"/>
    <w:rsid w:val="00292715"/>
    <w:rsid w:val="002A20B4"/>
    <w:rsid w:val="002A489F"/>
    <w:rsid w:val="002A591C"/>
    <w:rsid w:val="002B2E44"/>
    <w:rsid w:val="002B4167"/>
    <w:rsid w:val="002B4ABC"/>
    <w:rsid w:val="002C0671"/>
    <w:rsid w:val="002C10E1"/>
    <w:rsid w:val="002C15EB"/>
    <w:rsid w:val="002C1660"/>
    <w:rsid w:val="002C1F28"/>
    <w:rsid w:val="002C35A2"/>
    <w:rsid w:val="002C5345"/>
    <w:rsid w:val="002C629F"/>
    <w:rsid w:val="002D37F7"/>
    <w:rsid w:val="002D56B7"/>
    <w:rsid w:val="002E04B7"/>
    <w:rsid w:val="002E0BAD"/>
    <w:rsid w:val="002E19CB"/>
    <w:rsid w:val="002E7A08"/>
    <w:rsid w:val="002F20DD"/>
    <w:rsid w:val="002F2352"/>
    <w:rsid w:val="002F48F9"/>
    <w:rsid w:val="002F4A14"/>
    <w:rsid w:val="003043BF"/>
    <w:rsid w:val="003055C0"/>
    <w:rsid w:val="00310092"/>
    <w:rsid w:val="00310E7A"/>
    <w:rsid w:val="00320073"/>
    <w:rsid w:val="00324CED"/>
    <w:rsid w:val="003262DF"/>
    <w:rsid w:val="00332951"/>
    <w:rsid w:val="00336AFE"/>
    <w:rsid w:val="0033758D"/>
    <w:rsid w:val="00342966"/>
    <w:rsid w:val="0034682B"/>
    <w:rsid w:val="00351DBD"/>
    <w:rsid w:val="00356237"/>
    <w:rsid w:val="0036288F"/>
    <w:rsid w:val="0036352D"/>
    <w:rsid w:val="00363958"/>
    <w:rsid w:val="00365B10"/>
    <w:rsid w:val="00367BA7"/>
    <w:rsid w:val="00370C20"/>
    <w:rsid w:val="00372082"/>
    <w:rsid w:val="00373F40"/>
    <w:rsid w:val="003761C0"/>
    <w:rsid w:val="00376AAD"/>
    <w:rsid w:val="0038018F"/>
    <w:rsid w:val="00380D5D"/>
    <w:rsid w:val="00381140"/>
    <w:rsid w:val="003812B2"/>
    <w:rsid w:val="00382320"/>
    <w:rsid w:val="00383CDB"/>
    <w:rsid w:val="003843DD"/>
    <w:rsid w:val="00384EFD"/>
    <w:rsid w:val="00385750"/>
    <w:rsid w:val="0038595A"/>
    <w:rsid w:val="003879F9"/>
    <w:rsid w:val="00387CDF"/>
    <w:rsid w:val="003919EB"/>
    <w:rsid w:val="003976C7"/>
    <w:rsid w:val="003A035E"/>
    <w:rsid w:val="003A32DB"/>
    <w:rsid w:val="003A577F"/>
    <w:rsid w:val="003B0285"/>
    <w:rsid w:val="003B069D"/>
    <w:rsid w:val="003B36DD"/>
    <w:rsid w:val="003B36DE"/>
    <w:rsid w:val="003B3DED"/>
    <w:rsid w:val="003C07E3"/>
    <w:rsid w:val="003C283A"/>
    <w:rsid w:val="003C659E"/>
    <w:rsid w:val="003C7297"/>
    <w:rsid w:val="003D2E04"/>
    <w:rsid w:val="003D3A33"/>
    <w:rsid w:val="003D7780"/>
    <w:rsid w:val="003E13CF"/>
    <w:rsid w:val="003E4F5E"/>
    <w:rsid w:val="003E57AB"/>
    <w:rsid w:val="003F38F5"/>
    <w:rsid w:val="003F5344"/>
    <w:rsid w:val="003F7EDC"/>
    <w:rsid w:val="00404548"/>
    <w:rsid w:val="0041162E"/>
    <w:rsid w:val="0041254C"/>
    <w:rsid w:val="004125D8"/>
    <w:rsid w:val="00413346"/>
    <w:rsid w:val="00416507"/>
    <w:rsid w:val="004200EA"/>
    <w:rsid w:val="0042786D"/>
    <w:rsid w:val="0043337B"/>
    <w:rsid w:val="004337E3"/>
    <w:rsid w:val="00433C62"/>
    <w:rsid w:val="00443A85"/>
    <w:rsid w:val="004463D0"/>
    <w:rsid w:val="004528E1"/>
    <w:rsid w:val="004541D0"/>
    <w:rsid w:val="00454281"/>
    <w:rsid w:val="00456E69"/>
    <w:rsid w:val="00456F01"/>
    <w:rsid w:val="0046525C"/>
    <w:rsid w:val="00471E89"/>
    <w:rsid w:val="00472EF5"/>
    <w:rsid w:val="00476878"/>
    <w:rsid w:val="00477A44"/>
    <w:rsid w:val="00483354"/>
    <w:rsid w:val="0048687C"/>
    <w:rsid w:val="0048799B"/>
    <w:rsid w:val="00490C5A"/>
    <w:rsid w:val="00490CD2"/>
    <w:rsid w:val="00492266"/>
    <w:rsid w:val="0049318D"/>
    <w:rsid w:val="00496850"/>
    <w:rsid w:val="004A31B4"/>
    <w:rsid w:val="004A3D93"/>
    <w:rsid w:val="004A586D"/>
    <w:rsid w:val="004A7038"/>
    <w:rsid w:val="004B38AF"/>
    <w:rsid w:val="004C0EFD"/>
    <w:rsid w:val="004C1922"/>
    <w:rsid w:val="004C1C55"/>
    <w:rsid w:val="004C462F"/>
    <w:rsid w:val="004C6613"/>
    <w:rsid w:val="004C77DE"/>
    <w:rsid w:val="004D26B5"/>
    <w:rsid w:val="004D49E9"/>
    <w:rsid w:val="004E112F"/>
    <w:rsid w:val="004E1D86"/>
    <w:rsid w:val="004F45AC"/>
    <w:rsid w:val="004F67C8"/>
    <w:rsid w:val="00501657"/>
    <w:rsid w:val="0050288E"/>
    <w:rsid w:val="00503BA9"/>
    <w:rsid w:val="00505248"/>
    <w:rsid w:val="00506C9D"/>
    <w:rsid w:val="005071DA"/>
    <w:rsid w:val="005101C8"/>
    <w:rsid w:val="00510B2A"/>
    <w:rsid w:val="00515382"/>
    <w:rsid w:val="00517D8E"/>
    <w:rsid w:val="00523D82"/>
    <w:rsid w:val="00526218"/>
    <w:rsid w:val="00530F12"/>
    <w:rsid w:val="00540E0A"/>
    <w:rsid w:val="00541A00"/>
    <w:rsid w:val="00544417"/>
    <w:rsid w:val="005444B2"/>
    <w:rsid w:val="005479E6"/>
    <w:rsid w:val="0055240B"/>
    <w:rsid w:val="00552C0A"/>
    <w:rsid w:val="00552F31"/>
    <w:rsid w:val="00552F8B"/>
    <w:rsid w:val="00554DD0"/>
    <w:rsid w:val="00561FE7"/>
    <w:rsid w:val="0056593D"/>
    <w:rsid w:val="00566737"/>
    <w:rsid w:val="00567153"/>
    <w:rsid w:val="0057190A"/>
    <w:rsid w:val="00572F48"/>
    <w:rsid w:val="00575348"/>
    <w:rsid w:val="0057781F"/>
    <w:rsid w:val="00580A31"/>
    <w:rsid w:val="00580C28"/>
    <w:rsid w:val="0058296A"/>
    <w:rsid w:val="005869C5"/>
    <w:rsid w:val="005921EA"/>
    <w:rsid w:val="005924F5"/>
    <w:rsid w:val="00593F7B"/>
    <w:rsid w:val="005A2353"/>
    <w:rsid w:val="005A3C81"/>
    <w:rsid w:val="005A5680"/>
    <w:rsid w:val="005A6333"/>
    <w:rsid w:val="005A6639"/>
    <w:rsid w:val="005A6914"/>
    <w:rsid w:val="005B3705"/>
    <w:rsid w:val="005B3FFE"/>
    <w:rsid w:val="005B6608"/>
    <w:rsid w:val="005C1519"/>
    <w:rsid w:val="005C1C4E"/>
    <w:rsid w:val="005C4994"/>
    <w:rsid w:val="005C4A16"/>
    <w:rsid w:val="005C4A47"/>
    <w:rsid w:val="005D66F3"/>
    <w:rsid w:val="005D68C6"/>
    <w:rsid w:val="005D7EE3"/>
    <w:rsid w:val="005E3B9F"/>
    <w:rsid w:val="005E50DE"/>
    <w:rsid w:val="005E7569"/>
    <w:rsid w:val="005E76DA"/>
    <w:rsid w:val="005F1DD2"/>
    <w:rsid w:val="005F7097"/>
    <w:rsid w:val="00601E88"/>
    <w:rsid w:val="0060364A"/>
    <w:rsid w:val="00604FC8"/>
    <w:rsid w:val="00613FE8"/>
    <w:rsid w:val="00616DE3"/>
    <w:rsid w:val="00617843"/>
    <w:rsid w:val="00620F34"/>
    <w:rsid w:val="00622A68"/>
    <w:rsid w:val="00624C1B"/>
    <w:rsid w:val="00625471"/>
    <w:rsid w:val="00625DCB"/>
    <w:rsid w:val="0062661D"/>
    <w:rsid w:val="00627853"/>
    <w:rsid w:val="00631DA9"/>
    <w:rsid w:val="00632571"/>
    <w:rsid w:val="00633D25"/>
    <w:rsid w:val="00634D0C"/>
    <w:rsid w:val="00646122"/>
    <w:rsid w:val="006474FF"/>
    <w:rsid w:val="0065148D"/>
    <w:rsid w:val="00652BCE"/>
    <w:rsid w:val="00652E29"/>
    <w:rsid w:val="00653617"/>
    <w:rsid w:val="00657F20"/>
    <w:rsid w:val="0067136B"/>
    <w:rsid w:val="00691208"/>
    <w:rsid w:val="00696EF0"/>
    <w:rsid w:val="006A0D46"/>
    <w:rsid w:val="006A23C4"/>
    <w:rsid w:val="006A2D68"/>
    <w:rsid w:val="006A702E"/>
    <w:rsid w:val="006B0A70"/>
    <w:rsid w:val="006B1502"/>
    <w:rsid w:val="006B1751"/>
    <w:rsid w:val="006B7A90"/>
    <w:rsid w:val="006B7D9B"/>
    <w:rsid w:val="006C1D5E"/>
    <w:rsid w:val="006C5F38"/>
    <w:rsid w:val="006C72FD"/>
    <w:rsid w:val="006C7B94"/>
    <w:rsid w:val="006D5986"/>
    <w:rsid w:val="006D7D5A"/>
    <w:rsid w:val="006E4305"/>
    <w:rsid w:val="006E7E2F"/>
    <w:rsid w:val="006F1CBB"/>
    <w:rsid w:val="006F1E59"/>
    <w:rsid w:val="006F2922"/>
    <w:rsid w:val="006F5763"/>
    <w:rsid w:val="0070140C"/>
    <w:rsid w:val="00704BAB"/>
    <w:rsid w:val="0070526C"/>
    <w:rsid w:val="007104D1"/>
    <w:rsid w:val="007135A6"/>
    <w:rsid w:val="00717E90"/>
    <w:rsid w:val="007237AE"/>
    <w:rsid w:val="00724DB0"/>
    <w:rsid w:val="00725BD2"/>
    <w:rsid w:val="00726BD3"/>
    <w:rsid w:val="00730461"/>
    <w:rsid w:val="007328F2"/>
    <w:rsid w:val="0073342D"/>
    <w:rsid w:val="00733A73"/>
    <w:rsid w:val="00735BEE"/>
    <w:rsid w:val="007369FF"/>
    <w:rsid w:val="007404DB"/>
    <w:rsid w:val="00742253"/>
    <w:rsid w:val="007444E7"/>
    <w:rsid w:val="00745D3A"/>
    <w:rsid w:val="00746FF2"/>
    <w:rsid w:val="007479AE"/>
    <w:rsid w:val="007544F0"/>
    <w:rsid w:val="00755EAE"/>
    <w:rsid w:val="00761133"/>
    <w:rsid w:val="00763DB8"/>
    <w:rsid w:val="0076497E"/>
    <w:rsid w:val="00764E84"/>
    <w:rsid w:val="00771E67"/>
    <w:rsid w:val="007733D1"/>
    <w:rsid w:val="007762F8"/>
    <w:rsid w:val="00781684"/>
    <w:rsid w:val="00782781"/>
    <w:rsid w:val="00783520"/>
    <w:rsid w:val="0078568D"/>
    <w:rsid w:val="007912D7"/>
    <w:rsid w:val="007975B2"/>
    <w:rsid w:val="007A02D3"/>
    <w:rsid w:val="007A18B1"/>
    <w:rsid w:val="007B011E"/>
    <w:rsid w:val="007B1503"/>
    <w:rsid w:val="007B51C1"/>
    <w:rsid w:val="007B5F43"/>
    <w:rsid w:val="007C055A"/>
    <w:rsid w:val="007C1693"/>
    <w:rsid w:val="007C1EEC"/>
    <w:rsid w:val="007D0E84"/>
    <w:rsid w:val="007D681B"/>
    <w:rsid w:val="007E042A"/>
    <w:rsid w:val="007E1D85"/>
    <w:rsid w:val="007F6CA4"/>
    <w:rsid w:val="008003AC"/>
    <w:rsid w:val="00803517"/>
    <w:rsid w:val="00804A48"/>
    <w:rsid w:val="00805C57"/>
    <w:rsid w:val="00807A62"/>
    <w:rsid w:val="008106A7"/>
    <w:rsid w:val="0081154A"/>
    <w:rsid w:val="00813BDD"/>
    <w:rsid w:val="00814DFC"/>
    <w:rsid w:val="00820B36"/>
    <w:rsid w:val="00827BB2"/>
    <w:rsid w:val="008329DA"/>
    <w:rsid w:val="00832A7E"/>
    <w:rsid w:val="008330E7"/>
    <w:rsid w:val="008353A4"/>
    <w:rsid w:val="00836794"/>
    <w:rsid w:val="0083729F"/>
    <w:rsid w:val="008407EF"/>
    <w:rsid w:val="008418F5"/>
    <w:rsid w:val="008436FD"/>
    <w:rsid w:val="008451C8"/>
    <w:rsid w:val="00847154"/>
    <w:rsid w:val="008520E0"/>
    <w:rsid w:val="008558E4"/>
    <w:rsid w:val="008572D5"/>
    <w:rsid w:val="00862FA8"/>
    <w:rsid w:val="0086657B"/>
    <w:rsid w:val="00866C37"/>
    <w:rsid w:val="0087104B"/>
    <w:rsid w:val="00876A02"/>
    <w:rsid w:val="00880C98"/>
    <w:rsid w:val="00882DD0"/>
    <w:rsid w:val="008832E5"/>
    <w:rsid w:val="00883A16"/>
    <w:rsid w:val="00886D6B"/>
    <w:rsid w:val="008872AB"/>
    <w:rsid w:val="00890605"/>
    <w:rsid w:val="00891EB8"/>
    <w:rsid w:val="0089401D"/>
    <w:rsid w:val="00895628"/>
    <w:rsid w:val="00897669"/>
    <w:rsid w:val="008A4B1B"/>
    <w:rsid w:val="008A7609"/>
    <w:rsid w:val="008B0C6D"/>
    <w:rsid w:val="008B18C4"/>
    <w:rsid w:val="008B5D94"/>
    <w:rsid w:val="008B6112"/>
    <w:rsid w:val="008C0181"/>
    <w:rsid w:val="008C6434"/>
    <w:rsid w:val="008D0B8D"/>
    <w:rsid w:val="008D34C2"/>
    <w:rsid w:val="008D4383"/>
    <w:rsid w:val="008D4451"/>
    <w:rsid w:val="008D62B7"/>
    <w:rsid w:val="008D7327"/>
    <w:rsid w:val="008E19AE"/>
    <w:rsid w:val="008E1B40"/>
    <w:rsid w:val="008E6895"/>
    <w:rsid w:val="008E7268"/>
    <w:rsid w:val="008F0721"/>
    <w:rsid w:val="008F20E5"/>
    <w:rsid w:val="008F379E"/>
    <w:rsid w:val="00900B3C"/>
    <w:rsid w:val="009028EE"/>
    <w:rsid w:val="00904FB5"/>
    <w:rsid w:val="009051FB"/>
    <w:rsid w:val="0090629E"/>
    <w:rsid w:val="0091136C"/>
    <w:rsid w:val="009128A3"/>
    <w:rsid w:val="009134A1"/>
    <w:rsid w:val="00916F73"/>
    <w:rsid w:val="00917A01"/>
    <w:rsid w:val="00920B49"/>
    <w:rsid w:val="00920F73"/>
    <w:rsid w:val="00921555"/>
    <w:rsid w:val="00922D92"/>
    <w:rsid w:val="00930D7D"/>
    <w:rsid w:val="00940812"/>
    <w:rsid w:val="00942FDC"/>
    <w:rsid w:val="00944BEA"/>
    <w:rsid w:val="00946838"/>
    <w:rsid w:val="00946BA9"/>
    <w:rsid w:val="0095047E"/>
    <w:rsid w:val="009510BE"/>
    <w:rsid w:val="009559A9"/>
    <w:rsid w:val="00956101"/>
    <w:rsid w:val="009562CE"/>
    <w:rsid w:val="00957BAF"/>
    <w:rsid w:val="00957CAB"/>
    <w:rsid w:val="0096229E"/>
    <w:rsid w:val="00962CD6"/>
    <w:rsid w:val="00965C32"/>
    <w:rsid w:val="00966076"/>
    <w:rsid w:val="00966361"/>
    <w:rsid w:val="0097089A"/>
    <w:rsid w:val="00974EE1"/>
    <w:rsid w:val="0097618B"/>
    <w:rsid w:val="00980ED0"/>
    <w:rsid w:val="00981476"/>
    <w:rsid w:val="00985916"/>
    <w:rsid w:val="00986783"/>
    <w:rsid w:val="009878C4"/>
    <w:rsid w:val="00993A60"/>
    <w:rsid w:val="0099725B"/>
    <w:rsid w:val="009B014E"/>
    <w:rsid w:val="009B06A1"/>
    <w:rsid w:val="009B1BFB"/>
    <w:rsid w:val="009C0B0A"/>
    <w:rsid w:val="009C703D"/>
    <w:rsid w:val="009D36D3"/>
    <w:rsid w:val="009D67EC"/>
    <w:rsid w:val="009D71D5"/>
    <w:rsid w:val="009E2887"/>
    <w:rsid w:val="009E4D15"/>
    <w:rsid w:val="009E56D6"/>
    <w:rsid w:val="009E5CB9"/>
    <w:rsid w:val="009F07F5"/>
    <w:rsid w:val="009F0BA0"/>
    <w:rsid w:val="009F22EA"/>
    <w:rsid w:val="009F31F2"/>
    <w:rsid w:val="009F45A5"/>
    <w:rsid w:val="009F5A85"/>
    <w:rsid w:val="009F6FF2"/>
    <w:rsid w:val="009F72B0"/>
    <w:rsid w:val="00A00090"/>
    <w:rsid w:val="00A00DE5"/>
    <w:rsid w:val="00A01C2E"/>
    <w:rsid w:val="00A02BB2"/>
    <w:rsid w:val="00A04052"/>
    <w:rsid w:val="00A0594B"/>
    <w:rsid w:val="00A0709E"/>
    <w:rsid w:val="00A074C5"/>
    <w:rsid w:val="00A07B7D"/>
    <w:rsid w:val="00A108ED"/>
    <w:rsid w:val="00A12563"/>
    <w:rsid w:val="00A20BEB"/>
    <w:rsid w:val="00A211C8"/>
    <w:rsid w:val="00A22B27"/>
    <w:rsid w:val="00A2498C"/>
    <w:rsid w:val="00A24FC0"/>
    <w:rsid w:val="00A262DC"/>
    <w:rsid w:val="00A26BB4"/>
    <w:rsid w:val="00A27569"/>
    <w:rsid w:val="00A300B9"/>
    <w:rsid w:val="00A30D0F"/>
    <w:rsid w:val="00A31019"/>
    <w:rsid w:val="00A33BB8"/>
    <w:rsid w:val="00A41283"/>
    <w:rsid w:val="00A4365F"/>
    <w:rsid w:val="00A471BA"/>
    <w:rsid w:val="00A524BD"/>
    <w:rsid w:val="00A57E4E"/>
    <w:rsid w:val="00A64D91"/>
    <w:rsid w:val="00A70EE9"/>
    <w:rsid w:val="00A75010"/>
    <w:rsid w:val="00A77AE7"/>
    <w:rsid w:val="00A82FFE"/>
    <w:rsid w:val="00A8360A"/>
    <w:rsid w:val="00A84EA1"/>
    <w:rsid w:val="00A84F2C"/>
    <w:rsid w:val="00A90CED"/>
    <w:rsid w:val="00AA14BE"/>
    <w:rsid w:val="00AA26E7"/>
    <w:rsid w:val="00AA4618"/>
    <w:rsid w:val="00AA5116"/>
    <w:rsid w:val="00AA5E2F"/>
    <w:rsid w:val="00AA7317"/>
    <w:rsid w:val="00AB232D"/>
    <w:rsid w:val="00AC0127"/>
    <w:rsid w:val="00AC1AE2"/>
    <w:rsid w:val="00AC2C0B"/>
    <w:rsid w:val="00AC4742"/>
    <w:rsid w:val="00AC4905"/>
    <w:rsid w:val="00AC4EBF"/>
    <w:rsid w:val="00AC74AC"/>
    <w:rsid w:val="00AD07FF"/>
    <w:rsid w:val="00AD1D89"/>
    <w:rsid w:val="00AD3A66"/>
    <w:rsid w:val="00AD6EEF"/>
    <w:rsid w:val="00AE0C82"/>
    <w:rsid w:val="00AE3520"/>
    <w:rsid w:val="00AE7922"/>
    <w:rsid w:val="00AF056B"/>
    <w:rsid w:val="00AF12E2"/>
    <w:rsid w:val="00AF3B71"/>
    <w:rsid w:val="00AF4899"/>
    <w:rsid w:val="00AF5CB3"/>
    <w:rsid w:val="00B00EB0"/>
    <w:rsid w:val="00B01011"/>
    <w:rsid w:val="00B05BD1"/>
    <w:rsid w:val="00B10089"/>
    <w:rsid w:val="00B15829"/>
    <w:rsid w:val="00B21CF0"/>
    <w:rsid w:val="00B22E50"/>
    <w:rsid w:val="00B26689"/>
    <w:rsid w:val="00B2708A"/>
    <w:rsid w:val="00B31125"/>
    <w:rsid w:val="00B33CC0"/>
    <w:rsid w:val="00B370AE"/>
    <w:rsid w:val="00B413F0"/>
    <w:rsid w:val="00B4212E"/>
    <w:rsid w:val="00B4536F"/>
    <w:rsid w:val="00B46F30"/>
    <w:rsid w:val="00B5266F"/>
    <w:rsid w:val="00B608C1"/>
    <w:rsid w:val="00B60D3D"/>
    <w:rsid w:val="00B61D95"/>
    <w:rsid w:val="00B67022"/>
    <w:rsid w:val="00B7231F"/>
    <w:rsid w:val="00B730CC"/>
    <w:rsid w:val="00B74966"/>
    <w:rsid w:val="00B77932"/>
    <w:rsid w:val="00B83513"/>
    <w:rsid w:val="00B876EA"/>
    <w:rsid w:val="00B90A1E"/>
    <w:rsid w:val="00B91443"/>
    <w:rsid w:val="00B9187F"/>
    <w:rsid w:val="00B953B2"/>
    <w:rsid w:val="00BA2BF3"/>
    <w:rsid w:val="00BA489D"/>
    <w:rsid w:val="00BB111F"/>
    <w:rsid w:val="00BB115D"/>
    <w:rsid w:val="00BB3050"/>
    <w:rsid w:val="00BB7831"/>
    <w:rsid w:val="00BB790F"/>
    <w:rsid w:val="00BC31BC"/>
    <w:rsid w:val="00BC6167"/>
    <w:rsid w:val="00BC6A01"/>
    <w:rsid w:val="00BC6A30"/>
    <w:rsid w:val="00BD4B56"/>
    <w:rsid w:val="00BD4E2A"/>
    <w:rsid w:val="00BE17EC"/>
    <w:rsid w:val="00BE198F"/>
    <w:rsid w:val="00BE1A47"/>
    <w:rsid w:val="00BE311B"/>
    <w:rsid w:val="00BE4435"/>
    <w:rsid w:val="00BE6B71"/>
    <w:rsid w:val="00BF2BA3"/>
    <w:rsid w:val="00C07BB3"/>
    <w:rsid w:val="00C10910"/>
    <w:rsid w:val="00C1285E"/>
    <w:rsid w:val="00C153F2"/>
    <w:rsid w:val="00C16364"/>
    <w:rsid w:val="00C2000E"/>
    <w:rsid w:val="00C20571"/>
    <w:rsid w:val="00C21117"/>
    <w:rsid w:val="00C23DBA"/>
    <w:rsid w:val="00C24C91"/>
    <w:rsid w:val="00C379C9"/>
    <w:rsid w:val="00C422B8"/>
    <w:rsid w:val="00C4235B"/>
    <w:rsid w:val="00C54350"/>
    <w:rsid w:val="00C566D6"/>
    <w:rsid w:val="00C6680C"/>
    <w:rsid w:val="00C67CBF"/>
    <w:rsid w:val="00C717F6"/>
    <w:rsid w:val="00C71E57"/>
    <w:rsid w:val="00C764D9"/>
    <w:rsid w:val="00C7713B"/>
    <w:rsid w:val="00C77910"/>
    <w:rsid w:val="00C839ED"/>
    <w:rsid w:val="00C84299"/>
    <w:rsid w:val="00C85A9E"/>
    <w:rsid w:val="00C92F14"/>
    <w:rsid w:val="00C94B98"/>
    <w:rsid w:val="00C97365"/>
    <w:rsid w:val="00CA0E1E"/>
    <w:rsid w:val="00CA22F1"/>
    <w:rsid w:val="00CA4C1A"/>
    <w:rsid w:val="00CA6BD5"/>
    <w:rsid w:val="00CC08BA"/>
    <w:rsid w:val="00CC330A"/>
    <w:rsid w:val="00CC4A13"/>
    <w:rsid w:val="00CC5727"/>
    <w:rsid w:val="00CC6EA7"/>
    <w:rsid w:val="00CC7DBD"/>
    <w:rsid w:val="00CD6935"/>
    <w:rsid w:val="00CD75BF"/>
    <w:rsid w:val="00CE03ED"/>
    <w:rsid w:val="00CE6129"/>
    <w:rsid w:val="00CE7F7F"/>
    <w:rsid w:val="00CF3849"/>
    <w:rsid w:val="00D0233C"/>
    <w:rsid w:val="00D02CE1"/>
    <w:rsid w:val="00D03917"/>
    <w:rsid w:val="00D041C3"/>
    <w:rsid w:val="00D0470A"/>
    <w:rsid w:val="00D06D58"/>
    <w:rsid w:val="00D1003B"/>
    <w:rsid w:val="00D11462"/>
    <w:rsid w:val="00D14D61"/>
    <w:rsid w:val="00D174B5"/>
    <w:rsid w:val="00D22A47"/>
    <w:rsid w:val="00D2592A"/>
    <w:rsid w:val="00D25CB4"/>
    <w:rsid w:val="00D275FC"/>
    <w:rsid w:val="00D30E5D"/>
    <w:rsid w:val="00D3279D"/>
    <w:rsid w:val="00D3576E"/>
    <w:rsid w:val="00D40685"/>
    <w:rsid w:val="00D411B2"/>
    <w:rsid w:val="00D43297"/>
    <w:rsid w:val="00D46B0B"/>
    <w:rsid w:val="00D55ED8"/>
    <w:rsid w:val="00D60C5A"/>
    <w:rsid w:val="00D621FF"/>
    <w:rsid w:val="00D66563"/>
    <w:rsid w:val="00D70DB6"/>
    <w:rsid w:val="00D723BC"/>
    <w:rsid w:val="00D76048"/>
    <w:rsid w:val="00D93C80"/>
    <w:rsid w:val="00D94541"/>
    <w:rsid w:val="00D9686A"/>
    <w:rsid w:val="00D96A8F"/>
    <w:rsid w:val="00DA16F7"/>
    <w:rsid w:val="00DA7E13"/>
    <w:rsid w:val="00DB406A"/>
    <w:rsid w:val="00DB7FB0"/>
    <w:rsid w:val="00DD4910"/>
    <w:rsid w:val="00DD5E3A"/>
    <w:rsid w:val="00DD7998"/>
    <w:rsid w:val="00DE1985"/>
    <w:rsid w:val="00DE36A0"/>
    <w:rsid w:val="00DE3EE4"/>
    <w:rsid w:val="00DE4D5F"/>
    <w:rsid w:val="00DE4FC7"/>
    <w:rsid w:val="00DE54FF"/>
    <w:rsid w:val="00DF11A7"/>
    <w:rsid w:val="00DF3381"/>
    <w:rsid w:val="00DF47EB"/>
    <w:rsid w:val="00DF7389"/>
    <w:rsid w:val="00E00AA1"/>
    <w:rsid w:val="00E00F2E"/>
    <w:rsid w:val="00E0383C"/>
    <w:rsid w:val="00E0500A"/>
    <w:rsid w:val="00E07D54"/>
    <w:rsid w:val="00E211ED"/>
    <w:rsid w:val="00E227A3"/>
    <w:rsid w:val="00E271CB"/>
    <w:rsid w:val="00E301D0"/>
    <w:rsid w:val="00E315B7"/>
    <w:rsid w:val="00E317B2"/>
    <w:rsid w:val="00E31857"/>
    <w:rsid w:val="00E326D0"/>
    <w:rsid w:val="00E33E1D"/>
    <w:rsid w:val="00E33FE3"/>
    <w:rsid w:val="00E34FE3"/>
    <w:rsid w:val="00E3531F"/>
    <w:rsid w:val="00E35E94"/>
    <w:rsid w:val="00E451CB"/>
    <w:rsid w:val="00E45A4B"/>
    <w:rsid w:val="00E501DF"/>
    <w:rsid w:val="00E514B0"/>
    <w:rsid w:val="00E55D6C"/>
    <w:rsid w:val="00E56538"/>
    <w:rsid w:val="00E57396"/>
    <w:rsid w:val="00E60105"/>
    <w:rsid w:val="00E61B6D"/>
    <w:rsid w:val="00E625EA"/>
    <w:rsid w:val="00E631ED"/>
    <w:rsid w:val="00E70A35"/>
    <w:rsid w:val="00E74DE4"/>
    <w:rsid w:val="00E75FFF"/>
    <w:rsid w:val="00E80B41"/>
    <w:rsid w:val="00E81A1B"/>
    <w:rsid w:val="00E81A86"/>
    <w:rsid w:val="00E84F0C"/>
    <w:rsid w:val="00E85A7A"/>
    <w:rsid w:val="00E8607B"/>
    <w:rsid w:val="00E91073"/>
    <w:rsid w:val="00E93583"/>
    <w:rsid w:val="00EA04DF"/>
    <w:rsid w:val="00EA2F86"/>
    <w:rsid w:val="00EA303C"/>
    <w:rsid w:val="00EA6017"/>
    <w:rsid w:val="00EA6831"/>
    <w:rsid w:val="00EA6D39"/>
    <w:rsid w:val="00EB1D97"/>
    <w:rsid w:val="00EB32A3"/>
    <w:rsid w:val="00EB36F3"/>
    <w:rsid w:val="00EB41C1"/>
    <w:rsid w:val="00EB5FF8"/>
    <w:rsid w:val="00EB6968"/>
    <w:rsid w:val="00EB7CBA"/>
    <w:rsid w:val="00EC22C8"/>
    <w:rsid w:val="00EC480E"/>
    <w:rsid w:val="00EC4E42"/>
    <w:rsid w:val="00ED2B33"/>
    <w:rsid w:val="00EE04FB"/>
    <w:rsid w:val="00EE29A7"/>
    <w:rsid w:val="00EE39FF"/>
    <w:rsid w:val="00EF4C53"/>
    <w:rsid w:val="00F006F1"/>
    <w:rsid w:val="00F023B9"/>
    <w:rsid w:val="00F05540"/>
    <w:rsid w:val="00F0662E"/>
    <w:rsid w:val="00F06761"/>
    <w:rsid w:val="00F07B7B"/>
    <w:rsid w:val="00F14DF3"/>
    <w:rsid w:val="00F23663"/>
    <w:rsid w:val="00F23B95"/>
    <w:rsid w:val="00F34699"/>
    <w:rsid w:val="00F37365"/>
    <w:rsid w:val="00F40388"/>
    <w:rsid w:val="00F42D3C"/>
    <w:rsid w:val="00F56F75"/>
    <w:rsid w:val="00F6012B"/>
    <w:rsid w:val="00F604D6"/>
    <w:rsid w:val="00F61526"/>
    <w:rsid w:val="00F63389"/>
    <w:rsid w:val="00F63516"/>
    <w:rsid w:val="00F665BC"/>
    <w:rsid w:val="00F665E0"/>
    <w:rsid w:val="00F734C5"/>
    <w:rsid w:val="00F7394D"/>
    <w:rsid w:val="00F832A4"/>
    <w:rsid w:val="00F83EE4"/>
    <w:rsid w:val="00F84245"/>
    <w:rsid w:val="00F8722A"/>
    <w:rsid w:val="00F91977"/>
    <w:rsid w:val="00F927E5"/>
    <w:rsid w:val="00F92C84"/>
    <w:rsid w:val="00F9517A"/>
    <w:rsid w:val="00F97339"/>
    <w:rsid w:val="00F97B57"/>
    <w:rsid w:val="00FA180F"/>
    <w:rsid w:val="00FA1A23"/>
    <w:rsid w:val="00FA1FAD"/>
    <w:rsid w:val="00FA4F7C"/>
    <w:rsid w:val="00FB0456"/>
    <w:rsid w:val="00FB3071"/>
    <w:rsid w:val="00FB47F4"/>
    <w:rsid w:val="00FB4E02"/>
    <w:rsid w:val="00FB55F3"/>
    <w:rsid w:val="00FB6880"/>
    <w:rsid w:val="00FB79AC"/>
    <w:rsid w:val="00FC17F4"/>
    <w:rsid w:val="00FC4EF2"/>
    <w:rsid w:val="00FD2209"/>
    <w:rsid w:val="00FD2B12"/>
    <w:rsid w:val="00FD2B9F"/>
    <w:rsid w:val="00FD3039"/>
    <w:rsid w:val="00FD5113"/>
    <w:rsid w:val="00FD63C1"/>
    <w:rsid w:val="00FD6FA9"/>
    <w:rsid w:val="00FD7C40"/>
    <w:rsid w:val="00FF4D8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D74DAF"/>
  <w15:docId w15:val="{D17D5C2C-BC37-4383-AA40-10E0BC5789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76048"/>
    <w:pPr>
      <w:spacing w:after="200" w:line="276" w:lineRule="auto"/>
    </w:pPr>
    <w:rPr>
      <w:sz w:val="22"/>
      <w:szCs w:val="22"/>
      <w:lang w:eastAsia="en-US"/>
    </w:rPr>
  </w:style>
  <w:style w:type="paragraph" w:styleId="1">
    <w:name w:val="heading 1"/>
    <w:basedOn w:val="a"/>
    <w:next w:val="a"/>
    <w:link w:val="10"/>
    <w:uiPriority w:val="9"/>
    <w:qFormat/>
    <w:rsid w:val="00625471"/>
    <w:pPr>
      <w:keepNext/>
      <w:keepLines/>
      <w:spacing w:before="480" w:after="0"/>
      <w:outlineLvl w:val="0"/>
    </w:pPr>
    <w:rPr>
      <w:rFonts w:ascii="Cambria" w:eastAsia="Times New Roman" w:hAnsi="Cambria"/>
      <w:b/>
      <w:bCs/>
      <w:color w:val="365F91"/>
      <w:sz w:val="28"/>
      <w:szCs w:val="28"/>
    </w:rPr>
  </w:style>
  <w:style w:type="paragraph" w:styleId="2">
    <w:name w:val="heading 2"/>
    <w:basedOn w:val="a"/>
    <w:next w:val="a"/>
    <w:link w:val="20"/>
    <w:uiPriority w:val="9"/>
    <w:semiHidden/>
    <w:unhideWhenUsed/>
    <w:qFormat/>
    <w:rsid w:val="00CE7F7F"/>
    <w:pPr>
      <w:keepNext/>
      <w:spacing w:before="240" w:after="60"/>
      <w:outlineLvl w:val="1"/>
    </w:pPr>
    <w:rPr>
      <w:rFonts w:ascii="Cambria" w:eastAsia="Times New Roman" w:hAnsi="Cambria"/>
      <w:b/>
      <w:bCs/>
      <w:i/>
      <w:iCs/>
      <w:sz w:val="28"/>
      <w:szCs w:val="28"/>
    </w:rPr>
  </w:style>
  <w:style w:type="paragraph" w:styleId="3">
    <w:name w:val="heading 3"/>
    <w:basedOn w:val="a"/>
    <w:next w:val="a"/>
    <w:link w:val="30"/>
    <w:qFormat/>
    <w:rsid w:val="0036288F"/>
    <w:pPr>
      <w:keepNext/>
      <w:widowControl w:val="0"/>
      <w:autoSpaceDE w:val="0"/>
      <w:autoSpaceDN w:val="0"/>
      <w:adjustRightInd w:val="0"/>
      <w:spacing w:before="240" w:after="60" w:line="300" w:lineRule="auto"/>
      <w:jc w:val="both"/>
      <w:outlineLvl w:val="2"/>
    </w:pPr>
    <w:rPr>
      <w:rFonts w:ascii="Arial" w:eastAsia="Times New Roman" w:hAnsi="Arial" w:cs="Arial"/>
      <w:b/>
      <w:bCs/>
      <w:sz w:val="26"/>
      <w:szCs w:val="26"/>
      <w:lang w:val="uk-UA" w:eastAsia="ru-RU"/>
    </w:rPr>
  </w:style>
  <w:style w:type="paragraph" w:styleId="6">
    <w:name w:val="heading 6"/>
    <w:basedOn w:val="a"/>
    <w:next w:val="a"/>
    <w:link w:val="60"/>
    <w:uiPriority w:val="9"/>
    <w:semiHidden/>
    <w:unhideWhenUsed/>
    <w:qFormat/>
    <w:rsid w:val="00CC330A"/>
    <w:pPr>
      <w:keepNext/>
      <w:keepLines/>
      <w:spacing w:before="200" w:after="0"/>
      <w:outlineLvl w:val="5"/>
    </w:pPr>
    <w:rPr>
      <w:rFonts w:ascii="Cambria" w:eastAsia="Times New Roman" w:hAnsi="Cambria"/>
      <w:i/>
      <w:iCs/>
      <w:color w:val="243F6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link w:val="3"/>
    <w:rsid w:val="0036288F"/>
    <w:rPr>
      <w:rFonts w:ascii="Arial" w:eastAsia="Times New Roman" w:hAnsi="Arial" w:cs="Arial"/>
      <w:b/>
      <w:bCs/>
      <w:sz w:val="26"/>
      <w:szCs w:val="26"/>
      <w:lang w:eastAsia="ru-RU"/>
    </w:rPr>
  </w:style>
  <w:style w:type="paragraph" w:customStyle="1" w:styleId="11">
    <w:name w:val="Звичайний1"/>
    <w:rsid w:val="0036288F"/>
    <w:pPr>
      <w:widowControl w:val="0"/>
      <w:spacing w:line="300" w:lineRule="auto"/>
      <w:ind w:firstLine="720"/>
      <w:jc w:val="both"/>
    </w:pPr>
    <w:rPr>
      <w:rFonts w:ascii="Times New Roman" w:eastAsia="Times New Roman" w:hAnsi="Times New Roman"/>
      <w:sz w:val="22"/>
    </w:rPr>
  </w:style>
  <w:style w:type="paragraph" w:styleId="a3">
    <w:name w:val="Normal (Web)"/>
    <w:basedOn w:val="a"/>
    <w:rsid w:val="00624C1B"/>
    <w:pPr>
      <w:spacing w:before="100" w:beforeAutospacing="1" w:after="100" w:afterAutospacing="1" w:line="240" w:lineRule="auto"/>
    </w:pPr>
    <w:rPr>
      <w:rFonts w:ascii="Times New Roman" w:eastAsia="Times New Roman" w:hAnsi="Times New Roman"/>
      <w:sz w:val="24"/>
      <w:szCs w:val="24"/>
      <w:lang w:eastAsia="ru-RU"/>
    </w:rPr>
  </w:style>
  <w:style w:type="paragraph" w:styleId="a4">
    <w:name w:val="Block Text"/>
    <w:basedOn w:val="a"/>
    <w:rsid w:val="002A591C"/>
    <w:pPr>
      <w:widowControl w:val="0"/>
      <w:autoSpaceDE w:val="0"/>
      <w:autoSpaceDN w:val="0"/>
      <w:adjustRightInd w:val="0"/>
      <w:spacing w:after="0" w:line="320" w:lineRule="auto"/>
      <w:ind w:left="5480" w:right="400"/>
      <w:jc w:val="center"/>
    </w:pPr>
    <w:rPr>
      <w:rFonts w:ascii="Times New Roman" w:eastAsia="Times New Roman" w:hAnsi="Times New Roman"/>
      <w:b/>
      <w:bCs/>
      <w:sz w:val="28"/>
      <w:szCs w:val="24"/>
      <w:lang w:val="uk-UA" w:eastAsia="ru-RU"/>
    </w:rPr>
  </w:style>
  <w:style w:type="paragraph" w:styleId="a5">
    <w:name w:val="Balloon Text"/>
    <w:basedOn w:val="a"/>
    <w:link w:val="a6"/>
    <w:uiPriority w:val="99"/>
    <w:semiHidden/>
    <w:unhideWhenUsed/>
    <w:rsid w:val="00111788"/>
    <w:pPr>
      <w:spacing w:after="0" w:line="240" w:lineRule="auto"/>
    </w:pPr>
    <w:rPr>
      <w:rFonts w:ascii="Tahoma" w:hAnsi="Tahoma" w:cs="Tahoma"/>
      <w:sz w:val="16"/>
      <w:szCs w:val="16"/>
    </w:rPr>
  </w:style>
  <w:style w:type="character" w:customStyle="1" w:styleId="a6">
    <w:name w:val="Текст выноски Знак"/>
    <w:link w:val="a5"/>
    <w:uiPriority w:val="99"/>
    <w:semiHidden/>
    <w:rsid w:val="00111788"/>
    <w:rPr>
      <w:rFonts w:ascii="Tahoma" w:hAnsi="Tahoma" w:cs="Tahoma"/>
      <w:sz w:val="16"/>
      <w:szCs w:val="16"/>
      <w:lang w:val="ru-RU"/>
    </w:rPr>
  </w:style>
  <w:style w:type="paragraph" w:styleId="a7">
    <w:name w:val="Body Text Indent"/>
    <w:basedOn w:val="a"/>
    <w:link w:val="a8"/>
    <w:rsid w:val="005A6914"/>
    <w:pPr>
      <w:spacing w:after="120" w:line="240" w:lineRule="auto"/>
      <w:ind w:left="283"/>
    </w:pPr>
    <w:rPr>
      <w:rFonts w:ascii="Times New Roman" w:eastAsia="Times New Roman" w:hAnsi="Times New Roman"/>
      <w:sz w:val="20"/>
      <w:szCs w:val="20"/>
      <w:lang w:eastAsia="ru-RU"/>
    </w:rPr>
  </w:style>
  <w:style w:type="character" w:customStyle="1" w:styleId="a8">
    <w:name w:val="Основной текст с отступом Знак"/>
    <w:link w:val="a7"/>
    <w:rsid w:val="005A6914"/>
    <w:rPr>
      <w:rFonts w:ascii="Times New Roman" w:eastAsia="Times New Roman" w:hAnsi="Times New Roman" w:cs="Times New Roman"/>
      <w:sz w:val="20"/>
      <w:szCs w:val="20"/>
      <w:lang w:val="ru-RU" w:eastAsia="ru-RU"/>
    </w:rPr>
  </w:style>
  <w:style w:type="paragraph" w:customStyle="1" w:styleId="12">
    <w:name w:val="Основний текст1"/>
    <w:basedOn w:val="a"/>
    <w:rsid w:val="00222CA6"/>
    <w:pPr>
      <w:widowControl w:val="0"/>
      <w:spacing w:after="0" w:line="336" w:lineRule="auto"/>
      <w:jc w:val="both"/>
    </w:pPr>
    <w:rPr>
      <w:rFonts w:ascii="Times New Roman" w:eastAsia="Times New Roman" w:hAnsi="Times New Roman"/>
      <w:snapToGrid w:val="0"/>
      <w:sz w:val="28"/>
      <w:szCs w:val="20"/>
      <w:lang w:eastAsia="ru-RU"/>
    </w:rPr>
  </w:style>
  <w:style w:type="paragraph" w:styleId="a9">
    <w:name w:val="Body Text"/>
    <w:basedOn w:val="a"/>
    <w:link w:val="aa"/>
    <w:rsid w:val="00222CA6"/>
    <w:pPr>
      <w:spacing w:after="120" w:line="240" w:lineRule="auto"/>
    </w:pPr>
    <w:rPr>
      <w:rFonts w:ascii="Times New Roman" w:eastAsia="Times New Roman" w:hAnsi="Times New Roman"/>
      <w:sz w:val="20"/>
      <w:szCs w:val="20"/>
      <w:lang w:eastAsia="ru-RU"/>
    </w:rPr>
  </w:style>
  <w:style w:type="character" w:customStyle="1" w:styleId="aa">
    <w:name w:val="Основной текст Знак"/>
    <w:link w:val="a9"/>
    <w:rsid w:val="00222CA6"/>
    <w:rPr>
      <w:rFonts w:ascii="Times New Roman" w:eastAsia="Times New Roman" w:hAnsi="Times New Roman" w:cs="Times New Roman"/>
      <w:sz w:val="20"/>
      <w:szCs w:val="20"/>
      <w:lang w:val="ru-RU" w:eastAsia="ru-RU"/>
    </w:rPr>
  </w:style>
  <w:style w:type="paragraph" w:styleId="ab">
    <w:name w:val="List Paragraph"/>
    <w:basedOn w:val="a"/>
    <w:uiPriority w:val="34"/>
    <w:qFormat/>
    <w:rsid w:val="00E81A1B"/>
    <w:pPr>
      <w:ind w:left="720"/>
      <w:contextualSpacing/>
    </w:pPr>
  </w:style>
  <w:style w:type="character" w:customStyle="1" w:styleId="10">
    <w:name w:val="Заголовок 1 Знак"/>
    <w:link w:val="1"/>
    <w:uiPriority w:val="9"/>
    <w:rsid w:val="00625471"/>
    <w:rPr>
      <w:rFonts w:ascii="Cambria" w:eastAsia="Times New Roman" w:hAnsi="Cambria" w:cs="Times New Roman"/>
      <w:b/>
      <w:bCs/>
      <w:color w:val="365F91"/>
      <w:sz w:val="28"/>
      <w:szCs w:val="28"/>
      <w:lang w:val="ru-RU"/>
    </w:rPr>
  </w:style>
  <w:style w:type="character" w:customStyle="1" w:styleId="60">
    <w:name w:val="Заголовок 6 Знак"/>
    <w:link w:val="6"/>
    <w:uiPriority w:val="9"/>
    <w:semiHidden/>
    <w:rsid w:val="00CC330A"/>
    <w:rPr>
      <w:rFonts w:ascii="Cambria" w:eastAsia="Times New Roman" w:hAnsi="Cambria" w:cs="Times New Roman"/>
      <w:i/>
      <w:iCs/>
      <w:color w:val="243F60"/>
      <w:lang w:val="ru-RU"/>
    </w:rPr>
  </w:style>
  <w:style w:type="paragraph" w:customStyle="1" w:styleId="Heading6">
    <w:name w:val="Heading6"/>
    <w:basedOn w:val="a"/>
    <w:next w:val="a"/>
    <w:rsid w:val="00267567"/>
    <w:pPr>
      <w:spacing w:before="240" w:after="60" w:line="240" w:lineRule="auto"/>
      <w:outlineLvl w:val="5"/>
    </w:pPr>
    <w:rPr>
      <w:rFonts w:ascii="Times New Roman" w:eastAsia="Times New Roman" w:hAnsi="Times New Roman"/>
      <w:b/>
      <w:bCs/>
      <w:color w:val="000000"/>
      <w:lang w:val="uk-UA" w:eastAsia="ru-RU"/>
    </w:rPr>
  </w:style>
  <w:style w:type="paragraph" w:styleId="ac">
    <w:name w:val="No Spacing"/>
    <w:uiPriority w:val="1"/>
    <w:qFormat/>
    <w:rsid w:val="00761133"/>
    <w:rPr>
      <w:sz w:val="22"/>
      <w:szCs w:val="22"/>
      <w:lang w:eastAsia="en-US"/>
    </w:rPr>
  </w:style>
  <w:style w:type="paragraph" w:styleId="31">
    <w:name w:val="Body Text Indent 3"/>
    <w:basedOn w:val="a"/>
    <w:link w:val="32"/>
    <w:rsid w:val="00761133"/>
    <w:pPr>
      <w:widowControl w:val="0"/>
      <w:autoSpaceDE w:val="0"/>
      <w:autoSpaceDN w:val="0"/>
      <w:adjustRightInd w:val="0"/>
      <w:spacing w:after="120" w:line="300" w:lineRule="auto"/>
      <w:ind w:left="283"/>
      <w:jc w:val="both"/>
    </w:pPr>
    <w:rPr>
      <w:rFonts w:ascii="Times New Roman" w:eastAsia="Times New Roman" w:hAnsi="Times New Roman"/>
      <w:sz w:val="16"/>
      <w:szCs w:val="16"/>
      <w:lang w:val="uk-UA" w:eastAsia="ru-RU"/>
    </w:rPr>
  </w:style>
  <w:style w:type="character" w:customStyle="1" w:styleId="32">
    <w:name w:val="Основной текст с отступом 3 Знак"/>
    <w:link w:val="31"/>
    <w:rsid w:val="00761133"/>
    <w:rPr>
      <w:rFonts w:ascii="Times New Roman" w:eastAsia="Times New Roman" w:hAnsi="Times New Roman" w:cs="Times New Roman"/>
      <w:sz w:val="16"/>
      <w:szCs w:val="16"/>
      <w:lang w:eastAsia="ru-RU"/>
    </w:rPr>
  </w:style>
  <w:style w:type="paragraph" w:customStyle="1" w:styleId="FR2">
    <w:name w:val="FR2"/>
    <w:rsid w:val="00761133"/>
    <w:pPr>
      <w:widowControl w:val="0"/>
      <w:spacing w:line="360" w:lineRule="auto"/>
    </w:pPr>
    <w:rPr>
      <w:rFonts w:ascii="Arial" w:eastAsia="Times New Roman" w:hAnsi="Arial"/>
      <w:snapToGrid w:val="0"/>
      <w:sz w:val="24"/>
    </w:rPr>
  </w:style>
  <w:style w:type="paragraph" w:customStyle="1" w:styleId="Iauiue1">
    <w:name w:val="Iau?iue1"/>
    <w:rsid w:val="00761133"/>
    <w:rPr>
      <w:rFonts w:ascii="Times New Roman" w:eastAsia="Times New Roman" w:hAnsi="Times New Roman"/>
    </w:rPr>
  </w:style>
  <w:style w:type="paragraph" w:customStyle="1" w:styleId="21">
    <w:name w:val="Обычный2"/>
    <w:next w:val="a"/>
    <w:rsid w:val="002C10E1"/>
    <w:pPr>
      <w:widowControl w:val="0"/>
      <w:autoSpaceDE w:val="0"/>
      <w:autoSpaceDN w:val="0"/>
    </w:pPr>
    <w:rPr>
      <w:rFonts w:ascii="Times New Roman" w:eastAsia="Times New Roman" w:hAnsi="Times New Roman"/>
      <w:noProof/>
      <w:lang w:val="en-US"/>
    </w:rPr>
  </w:style>
  <w:style w:type="paragraph" w:styleId="ad">
    <w:name w:val="Subtitle"/>
    <w:basedOn w:val="a"/>
    <w:link w:val="ae"/>
    <w:qFormat/>
    <w:rsid w:val="00D46B0B"/>
    <w:pPr>
      <w:spacing w:after="0" w:line="240" w:lineRule="auto"/>
      <w:jc w:val="center"/>
    </w:pPr>
    <w:rPr>
      <w:rFonts w:ascii="Times New Roman" w:eastAsia="Times New Roman" w:hAnsi="Times New Roman"/>
      <w:b/>
      <w:sz w:val="28"/>
      <w:szCs w:val="20"/>
      <w:lang w:val="uk-UA" w:eastAsia="ru-RU"/>
    </w:rPr>
  </w:style>
  <w:style w:type="character" w:customStyle="1" w:styleId="ae">
    <w:name w:val="Подзаголовок Знак"/>
    <w:link w:val="ad"/>
    <w:rsid w:val="00D46B0B"/>
    <w:rPr>
      <w:rFonts w:ascii="Times New Roman" w:eastAsia="Times New Roman" w:hAnsi="Times New Roman" w:cs="Times New Roman"/>
      <w:b/>
      <w:sz w:val="28"/>
      <w:szCs w:val="20"/>
      <w:lang w:eastAsia="ru-RU"/>
    </w:rPr>
  </w:style>
  <w:style w:type="paragraph" w:customStyle="1" w:styleId="13">
    <w:name w:val="Обычный1"/>
    <w:rsid w:val="0041162E"/>
    <w:pPr>
      <w:widowControl w:val="0"/>
    </w:pPr>
    <w:rPr>
      <w:rFonts w:ascii="Times New Roman" w:eastAsia="Times New Roman" w:hAnsi="Times New Roman"/>
      <w:snapToGrid w:val="0"/>
    </w:rPr>
  </w:style>
  <w:style w:type="character" w:customStyle="1" w:styleId="shorttext">
    <w:name w:val="short_text"/>
    <w:rsid w:val="0041162E"/>
  </w:style>
  <w:style w:type="character" w:styleId="af">
    <w:name w:val="Hyperlink"/>
    <w:rsid w:val="00575348"/>
    <w:rPr>
      <w:color w:val="0000FF"/>
      <w:u w:val="single"/>
    </w:rPr>
  </w:style>
  <w:style w:type="paragraph" w:customStyle="1" w:styleId="msonormalmailrucssattributepostfix">
    <w:name w:val="msonormal_mailru_css_attribute_postfix"/>
    <w:basedOn w:val="a"/>
    <w:rsid w:val="00575348"/>
    <w:pPr>
      <w:spacing w:before="100" w:beforeAutospacing="1" w:after="100" w:afterAutospacing="1" w:line="240" w:lineRule="auto"/>
    </w:pPr>
    <w:rPr>
      <w:rFonts w:ascii="Times New Roman" w:hAnsi="Times New Roman"/>
      <w:sz w:val="24"/>
      <w:szCs w:val="24"/>
      <w:lang w:val="uk-UA" w:eastAsia="uk-UA"/>
    </w:rPr>
  </w:style>
  <w:style w:type="character" w:styleId="af0">
    <w:name w:val="Emphasis"/>
    <w:uiPriority w:val="20"/>
    <w:qFormat/>
    <w:rsid w:val="00575348"/>
    <w:rPr>
      <w:i/>
      <w:iCs/>
    </w:rPr>
  </w:style>
  <w:style w:type="paragraph" w:customStyle="1" w:styleId="22">
    <w:name w:val="Звичайний2"/>
    <w:rsid w:val="005A6639"/>
    <w:pPr>
      <w:widowControl w:val="0"/>
    </w:pPr>
    <w:rPr>
      <w:rFonts w:ascii="Times New Roman" w:eastAsia="Times New Roman" w:hAnsi="Times New Roman"/>
      <w:snapToGrid w:val="0"/>
    </w:rPr>
  </w:style>
  <w:style w:type="paragraph" w:styleId="af1">
    <w:name w:val="header"/>
    <w:basedOn w:val="a"/>
    <w:link w:val="af2"/>
    <w:uiPriority w:val="99"/>
    <w:unhideWhenUsed/>
    <w:rsid w:val="00D275FC"/>
    <w:pPr>
      <w:tabs>
        <w:tab w:val="center" w:pos="4677"/>
        <w:tab w:val="right" w:pos="9355"/>
      </w:tabs>
      <w:spacing w:after="0" w:line="240" w:lineRule="auto"/>
    </w:pPr>
  </w:style>
  <w:style w:type="character" w:customStyle="1" w:styleId="af2">
    <w:name w:val="Верхний колонтитул Знак"/>
    <w:link w:val="af1"/>
    <w:uiPriority w:val="99"/>
    <w:rsid w:val="00D275FC"/>
    <w:rPr>
      <w:lang w:val="ru-RU"/>
    </w:rPr>
  </w:style>
  <w:style w:type="paragraph" w:styleId="af3">
    <w:name w:val="footer"/>
    <w:basedOn w:val="a"/>
    <w:link w:val="af4"/>
    <w:uiPriority w:val="99"/>
    <w:unhideWhenUsed/>
    <w:rsid w:val="00D275FC"/>
    <w:pPr>
      <w:tabs>
        <w:tab w:val="center" w:pos="4677"/>
        <w:tab w:val="right" w:pos="9355"/>
      </w:tabs>
      <w:spacing w:after="0" w:line="240" w:lineRule="auto"/>
    </w:pPr>
  </w:style>
  <w:style w:type="character" w:customStyle="1" w:styleId="af4">
    <w:name w:val="Нижний колонтитул Знак"/>
    <w:link w:val="af3"/>
    <w:uiPriority w:val="99"/>
    <w:rsid w:val="00D275FC"/>
    <w:rPr>
      <w:lang w:val="ru-RU"/>
    </w:rPr>
  </w:style>
  <w:style w:type="paragraph" w:styleId="af5">
    <w:name w:val="Title"/>
    <w:basedOn w:val="a"/>
    <w:next w:val="a"/>
    <w:link w:val="af6"/>
    <w:uiPriority w:val="10"/>
    <w:qFormat/>
    <w:rsid w:val="00900B3C"/>
    <w:pPr>
      <w:pBdr>
        <w:bottom w:val="single" w:sz="8" w:space="4" w:color="4F81BD"/>
      </w:pBdr>
      <w:spacing w:after="300" w:line="240" w:lineRule="auto"/>
      <w:contextualSpacing/>
    </w:pPr>
    <w:rPr>
      <w:rFonts w:ascii="Consolas" w:eastAsia="Consolas" w:hAnsi="Consolas" w:cs="Consolas"/>
      <w:sz w:val="20"/>
      <w:szCs w:val="20"/>
      <w:lang w:eastAsia="ru-RU"/>
    </w:rPr>
  </w:style>
  <w:style w:type="character" w:customStyle="1" w:styleId="af6">
    <w:name w:val="Заголовок Знак"/>
    <w:link w:val="af5"/>
    <w:uiPriority w:val="10"/>
    <w:rsid w:val="00900B3C"/>
    <w:rPr>
      <w:rFonts w:ascii="Consolas" w:eastAsia="Consolas" w:hAnsi="Consolas" w:cs="Consolas"/>
    </w:rPr>
  </w:style>
  <w:style w:type="character" w:styleId="af7">
    <w:name w:val="annotation reference"/>
    <w:uiPriority w:val="99"/>
    <w:rsid w:val="007D0E84"/>
    <w:rPr>
      <w:sz w:val="16"/>
      <w:szCs w:val="16"/>
    </w:rPr>
  </w:style>
  <w:style w:type="paragraph" w:styleId="af8">
    <w:name w:val="annotation text"/>
    <w:basedOn w:val="a"/>
    <w:link w:val="af9"/>
    <w:rsid w:val="007D0E84"/>
    <w:pPr>
      <w:spacing w:after="0" w:line="240" w:lineRule="auto"/>
    </w:pPr>
    <w:rPr>
      <w:rFonts w:ascii="Times New Roman" w:eastAsia="Times New Roman" w:hAnsi="Times New Roman" w:cs="Arial Unicode MS"/>
      <w:sz w:val="20"/>
      <w:szCs w:val="20"/>
      <w:lang w:val="en-GB" w:eastAsia="hu-HU" w:bidi="ml-IN"/>
    </w:rPr>
  </w:style>
  <w:style w:type="character" w:customStyle="1" w:styleId="af9">
    <w:name w:val="Текст примечания Знак"/>
    <w:link w:val="af8"/>
    <w:rsid w:val="007D0E84"/>
    <w:rPr>
      <w:rFonts w:ascii="Times New Roman" w:eastAsia="Times New Roman" w:hAnsi="Times New Roman" w:cs="Arial Unicode MS"/>
      <w:lang w:val="en-GB" w:eastAsia="hu-HU" w:bidi="ml-IN"/>
    </w:rPr>
  </w:style>
  <w:style w:type="paragraph" w:customStyle="1" w:styleId="Default">
    <w:name w:val="Default"/>
    <w:rsid w:val="000E01AB"/>
    <w:pPr>
      <w:autoSpaceDE w:val="0"/>
      <w:autoSpaceDN w:val="0"/>
      <w:adjustRightInd w:val="0"/>
    </w:pPr>
    <w:rPr>
      <w:rFonts w:ascii="Times New Roman" w:eastAsia="Times New Roman" w:hAnsi="Times New Roman"/>
      <w:color w:val="000000"/>
      <w:sz w:val="24"/>
      <w:szCs w:val="24"/>
      <w:lang w:eastAsia="hu-HU"/>
    </w:rPr>
  </w:style>
  <w:style w:type="paragraph" w:customStyle="1" w:styleId="Style5">
    <w:name w:val="Style5"/>
    <w:basedOn w:val="a"/>
    <w:uiPriority w:val="99"/>
    <w:rsid w:val="009F5A85"/>
    <w:pPr>
      <w:widowControl w:val="0"/>
      <w:autoSpaceDE w:val="0"/>
      <w:autoSpaceDN w:val="0"/>
      <w:adjustRightInd w:val="0"/>
      <w:spacing w:after="0" w:line="274" w:lineRule="exact"/>
      <w:jc w:val="both"/>
    </w:pPr>
    <w:rPr>
      <w:rFonts w:ascii="Times New Roman" w:eastAsia="Times New Roman" w:hAnsi="Times New Roman"/>
      <w:sz w:val="24"/>
      <w:szCs w:val="24"/>
      <w:lang w:eastAsia="ru-RU"/>
    </w:rPr>
  </w:style>
  <w:style w:type="character" w:customStyle="1" w:styleId="FontStyle20">
    <w:name w:val="Font Style20"/>
    <w:uiPriority w:val="99"/>
    <w:rsid w:val="009F5A85"/>
    <w:rPr>
      <w:rFonts w:ascii="Times New Roman" w:hAnsi="Times New Roman" w:cs="Times New Roman"/>
      <w:sz w:val="22"/>
      <w:szCs w:val="22"/>
    </w:rPr>
  </w:style>
  <w:style w:type="paragraph" w:customStyle="1" w:styleId="Style7">
    <w:name w:val="Style7"/>
    <w:basedOn w:val="a"/>
    <w:uiPriority w:val="99"/>
    <w:rsid w:val="000A15B0"/>
    <w:pPr>
      <w:widowControl w:val="0"/>
      <w:autoSpaceDE w:val="0"/>
      <w:autoSpaceDN w:val="0"/>
      <w:adjustRightInd w:val="0"/>
      <w:spacing w:after="0" w:line="274" w:lineRule="exact"/>
    </w:pPr>
    <w:rPr>
      <w:rFonts w:ascii="Times New Roman" w:eastAsia="Times New Roman" w:hAnsi="Times New Roman"/>
      <w:sz w:val="24"/>
      <w:szCs w:val="24"/>
      <w:lang w:eastAsia="ru-RU"/>
    </w:rPr>
  </w:style>
  <w:style w:type="character" w:customStyle="1" w:styleId="FontStyle19">
    <w:name w:val="Font Style19"/>
    <w:uiPriority w:val="99"/>
    <w:rsid w:val="000A15B0"/>
    <w:rPr>
      <w:rFonts w:ascii="Times New Roman" w:hAnsi="Times New Roman" w:cs="Times New Roman"/>
      <w:i/>
      <w:iCs/>
      <w:sz w:val="22"/>
      <w:szCs w:val="22"/>
    </w:rPr>
  </w:style>
  <w:style w:type="paragraph" w:customStyle="1" w:styleId="Style14">
    <w:name w:val="Style14"/>
    <w:basedOn w:val="a"/>
    <w:uiPriority w:val="99"/>
    <w:rsid w:val="000A15B0"/>
    <w:pPr>
      <w:widowControl w:val="0"/>
      <w:autoSpaceDE w:val="0"/>
      <w:autoSpaceDN w:val="0"/>
      <w:adjustRightInd w:val="0"/>
      <w:spacing w:after="0" w:line="240" w:lineRule="auto"/>
    </w:pPr>
    <w:rPr>
      <w:rFonts w:ascii="Times New Roman" w:eastAsia="Times New Roman" w:hAnsi="Times New Roman"/>
      <w:sz w:val="24"/>
      <w:szCs w:val="24"/>
      <w:lang w:eastAsia="ru-RU"/>
    </w:rPr>
  </w:style>
  <w:style w:type="character" w:customStyle="1" w:styleId="FontStyle18">
    <w:name w:val="Font Style18"/>
    <w:uiPriority w:val="99"/>
    <w:rsid w:val="000A15B0"/>
    <w:rPr>
      <w:rFonts w:ascii="Times New Roman" w:hAnsi="Times New Roman" w:cs="Times New Roman"/>
      <w:b/>
      <w:bCs/>
      <w:i/>
      <w:iCs/>
      <w:sz w:val="22"/>
      <w:szCs w:val="22"/>
    </w:rPr>
  </w:style>
  <w:style w:type="character" w:customStyle="1" w:styleId="20">
    <w:name w:val="Заголовок 2 Знак"/>
    <w:link w:val="2"/>
    <w:uiPriority w:val="9"/>
    <w:semiHidden/>
    <w:rsid w:val="00CE7F7F"/>
    <w:rPr>
      <w:rFonts w:ascii="Cambria" w:eastAsia="Times New Roman" w:hAnsi="Cambria" w:cs="Times New Roman"/>
      <w:b/>
      <w:bCs/>
      <w:i/>
      <w:iCs/>
      <w:sz w:val="28"/>
      <w:szCs w:val="28"/>
      <w:lang w:eastAsia="en-US"/>
    </w:rPr>
  </w:style>
  <w:style w:type="table" w:styleId="afa">
    <w:name w:val="Table Grid"/>
    <w:basedOn w:val="a1"/>
    <w:uiPriority w:val="59"/>
    <w:rsid w:val="00471E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4">
    <w:name w:val="Неразрешенное упоминание1"/>
    <w:uiPriority w:val="99"/>
    <w:semiHidden/>
    <w:unhideWhenUsed/>
    <w:rsid w:val="00517D8E"/>
    <w:rPr>
      <w:color w:val="605E5C"/>
      <w:shd w:val="clear" w:color="auto" w:fill="E1DFDD"/>
    </w:rPr>
  </w:style>
  <w:style w:type="character" w:customStyle="1" w:styleId="23">
    <w:name w:val="Неразрешенное упоминание2"/>
    <w:basedOn w:val="a0"/>
    <w:uiPriority w:val="99"/>
    <w:semiHidden/>
    <w:unhideWhenUsed/>
    <w:rsid w:val="00AA5116"/>
    <w:rPr>
      <w:color w:val="605E5C"/>
      <w:shd w:val="clear" w:color="auto" w:fill="E1DFDD"/>
    </w:rPr>
  </w:style>
  <w:style w:type="character" w:customStyle="1" w:styleId="UnresolvedMention1">
    <w:name w:val="Unresolved Mention1"/>
    <w:basedOn w:val="a0"/>
    <w:uiPriority w:val="99"/>
    <w:semiHidden/>
    <w:unhideWhenUsed/>
    <w:rsid w:val="000E3B63"/>
    <w:rPr>
      <w:color w:val="605E5C"/>
      <w:shd w:val="clear" w:color="auto" w:fill="E1DFDD"/>
    </w:rPr>
  </w:style>
  <w:style w:type="character" w:styleId="afb">
    <w:name w:val="Unresolved Mention"/>
    <w:basedOn w:val="a0"/>
    <w:uiPriority w:val="99"/>
    <w:semiHidden/>
    <w:unhideWhenUsed/>
    <w:rsid w:val="00883A1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ndda.kz"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ndda.kz"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pharmacovigilance@rogerspharma.kz"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office.secretary@rogersgroup.in" TargetMode="External"/><Relationship Id="rId4" Type="http://schemas.openxmlformats.org/officeDocument/2006/relationships/settings" Target="settings.xml"/><Relationship Id="rId9" Type="http://schemas.openxmlformats.org/officeDocument/2006/relationships/hyperlink" Target="mailto:office.secretary@rogersgroup.in" TargetMode="External"/><Relationship Id="rId14" Type="http://schemas.openxmlformats.org/officeDocument/2006/relationships/fontTable" Target="fontTable.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55233BB-7ED4-45FB-9C3C-077390985B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23</Pages>
  <Words>9472</Words>
  <Characters>53997</Characters>
  <Application>Microsoft Office Word</Application>
  <DocSecurity>0</DocSecurity>
  <Lines>449</Lines>
  <Paragraphs>126</Paragraphs>
  <ScaleCrop>false</ScaleCrop>
  <HeadingPairs>
    <vt:vector size="6" baseType="variant">
      <vt:variant>
        <vt:lpstr>Название</vt:lpstr>
      </vt:variant>
      <vt:variant>
        <vt:i4>1</vt:i4>
      </vt:variant>
      <vt:variant>
        <vt:lpstr>Title</vt:lpstr>
      </vt:variant>
      <vt:variant>
        <vt:i4>1</vt:i4>
      </vt:variant>
      <vt:variant>
        <vt:lpstr>Назва</vt:lpstr>
      </vt:variant>
      <vt:variant>
        <vt:i4>1</vt:i4>
      </vt:variant>
    </vt:vector>
  </HeadingPairs>
  <TitlesOfParts>
    <vt:vector size="3" baseType="lpstr">
      <vt:lpstr/>
      <vt:lpstr/>
      <vt:lpstr/>
    </vt:vector>
  </TitlesOfParts>
  <Company>JSC Farmak</Company>
  <LinksUpToDate>false</LinksUpToDate>
  <CharactersWithSpaces>63343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Liliia O. Ovsiannikova</dc:creator>
  <cp:lastModifiedBy>Dell</cp:lastModifiedBy>
  <cp:revision>4</cp:revision>
  <cp:lastPrinted>2019-11-18T06:17:00Z</cp:lastPrinted>
  <dcterms:created xsi:type="dcterms:W3CDTF">2025-09-18T04:56:00Z</dcterms:created>
  <dcterms:modified xsi:type="dcterms:W3CDTF">2025-10-21T10:26:00Z</dcterms:modified>
</cp:coreProperties>
</file>